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58b145ceaf7385f9efaef0eeb18008761dd73ec"/>
    <w:p>
      <w:pPr>
        <w:pStyle w:val="Heading1"/>
      </w:pPr>
      <w:r>
        <w:t xml:space="preserve">Abstract Academic Document: The Role of the Medical Researcher in Advancing Healthcare Innovation in Singapore, Singapore</w:t>
      </w:r>
    </w:p>
    <w:p>
      <w:pPr>
        <w:pStyle w:val="FirstParagraph"/>
      </w:pPr>
      <w:r>
        <w:rPr>
          <w:bCs/>
          <w:b/>
        </w:rPr>
        <w:t xml:space="preserve">Keywords:</w:t>
      </w:r>
      <w:r>
        <w:t xml:space="preserve"> </w:t>
      </w:r>
      <w:r>
        <w:t xml:space="preserve">Abstract academic, Medical Researcher, Singapore Singapore.</w:t>
      </w:r>
    </w:p>
    <w:bookmarkStart w:id="20" w:name="introduction"/>
    <w:p>
      <w:pPr>
        <w:pStyle w:val="Heading2"/>
      </w:pPr>
      <w:r>
        <w:t xml:space="preserve">Introduction</w:t>
      </w:r>
    </w:p>
    <w:p>
      <w:pPr>
        <w:pStyle w:val="FirstParagraph"/>
      </w:pPr>
      <w:r>
        <w:t xml:space="preserve">The role of the medical researcher in advancing healthcare innovation has become increasingly critical in modern societies, particularly in nations striving for cutting-edge medical breakthroughs and equitable healthcare delivery. In Singapore, Singapore—a city-state renowned for its technological prowess, economic stability, and commitment to public health—medical researchers occupy a pivotal position in shaping the future of medicine. This</w:t>
      </w:r>
      <w:r>
        <w:t xml:space="preserve"> </w:t>
      </w:r>
      <w:r>
        <w:rPr>
          <w:bCs/>
          <w:b/>
        </w:rPr>
        <w:t xml:space="preserve">Abstract academic</w:t>
      </w:r>
      <w:r>
        <w:t xml:space="preserve"> </w:t>
      </w:r>
      <w:r>
        <w:t xml:space="preserve">document explores the multifaceted contributions of the medical researcher in Singapore’s unique socio-political and scientific landscape. By examining their role in driving innovation, addressing public health challenges, and fostering interdisciplinary collaboration, this analysis underscores why Singapore has emerged as a global leader in medical research.</w:t>
      </w:r>
    </w:p>
    <w:p>
      <w:pPr>
        <w:pStyle w:val="BodyText"/>
      </w:pPr>
      <w:r>
        <w:t xml:space="preserve">Singapore’s healthcare system is often lauded for its efficiency, integration of technology, and patient-centric approaches. Central to this success is the work of medical researchers who bridge the gap between scientific discovery and clinical application. The</w:t>
      </w:r>
      <w:r>
        <w:t xml:space="preserve"> </w:t>
      </w:r>
      <w:r>
        <w:rPr>
          <w:bCs/>
          <w:b/>
        </w:rPr>
        <w:t xml:space="preserve">Medical Researcher</w:t>
      </w:r>
      <w:r>
        <w:t xml:space="preserve">, as a professional entity, not only conducts groundbreaking studies but also translates findings into actionable policies, therapies, and public health initiatives. This document delves into the specific challenges, opportunities, and societal implications of their work in Singapore.</w:t>
      </w:r>
    </w:p>
    <w:bookmarkEnd w:id="20"/>
    <w:bookmarkStart w:id="22" w:name="role-of-medical-researchers"/>
    <w:bookmarkStart w:id="21" w:name="Xf6eee4bc77055e5b43e568b5ea8dccd63f88fda"/>
    <w:p>
      <w:pPr>
        <w:pStyle w:val="Heading2"/>
      </w:pPr>
      <w:r>
        <w:t xml:space="preserve">The Role of the Medical Researcher in Singapore’s Healthcare Ecosystem</w:t>
      </w:r>
    </w:p>
    <w:p>
      <w:pPr>
        <w:pStyle w:val="FirstParagraph"/>
      </w:pPr>
      <w:r>
        <w:t xml:space="preserve">Singapore’s government has prioritized medical research through initiatives such as the National Medical Research Foundation (NMRF), which provides funding for translational research, and partnerships with institutions like the National University of Singapore (NUS) and A*STAR. The</w:t>
      </w:r>
      <w:r>
        <w:t xml:space="preserve"> </w:t>
      </w:r>
      <w:r>
        <w:rPr>
          <w:bCs/>
          <w:b/>
        </w:rPr>
        <w:t xml:space="preserve">Medical Researcher</w:t>
      </w:r>
      <w:r>
        <w:t xml:space="preserve"> </w:t>
      </w:r>
      <w:r>
        <w:t xml:space="preserve">in Singapore operates within this framework, engaging in both basic and applied research to address pressing health issues such as infectious diseases, chronic illnesses, and aging populations.</w:t>
      </w:r>
    </w:p>
    <w:p>
      <w:pPr>
        <w:pStyle w:val="BodyText"/>
      </w:pPr>
      <w:r>
        <w:t xml:space="preserve">The country’s strategic location, robust infrastructure, and multicultural population make it an ideal hub for medical research. For instance, researchers studying tropical diseases benefit from Singapore’s proximity to Southeast Asia—a region with high disease burdens. Additionally, Singapore’s focus on precision medicine and genomics has positioned it at the forefront of personalized healthcare solutions.</w:t>
      </w:r>
    </w:p>
    <w:p>
      <w:pPr>
        <w:pStyle w:val="BodyText"/>
      </w:pPr>
      <w:r>
        <w:t xml:space="preserve">The</w:t>
      </w:r>
      <w:r>
        <w:t xml:space="preserve"> </w:t>
      </w:r>
      <w:r>
        <w:rPr>
          <w:bCs/>
          <w:b/>
        </w:rPr>
        <w:t xml:space="preserve">Medical Researcher</w:t>
      </w:r>
      <w:r>
        <w:t xml:space="preserve"> </w:t>
      </w:r>
      <w:r>
        <w:t xml:space="preserve">in Singapore is also instrumental in leveraging emerging technologies like artificial intelligence (AI), big data analytics, and biotechnology. Institutions such as the SingHealth Duke-NUS Medical School exemplify this synergy by integrating research with clinical practice. For example, AI-driven diagnostic tools developed by researchers are now being deployed across public hospitals to improve early detection of conditions like cancer and diabetes.</w:t>
      </w:r>
    </w:p>
    <w:bookmarkEnd w:id="21"/>
    <w:bookmarkEnd w:id="22"/>
    <w:bookmarkStart w:id="24" w:name="challenges-and-opportunities"/>
    <w:bookmarkStart w:id="23" w:name="Xde996225dc12ad3a7708f264f00e20dc9e6a153"/>
    <w:p>
      <w:pPr>
        <w:pStyle w:val="Heading2"/>
      </w:pPr>
      <w:r>
        <w:t xml:space="preserve">Challenges and Opportunities for the Medical Researcher in Singapore, Singapore</w:t>
      </w:r>
    </w:p>
    <w:p>
      <w:pPr>
        <w:pStyle w:val="FirstParagraph"/>
      </w:pPr>
      <w:r>
        <w:t xml:space="preserve">Despite its advantages, the path for the</w:t>
      </w:r>
      <w:r>
        <w:t xml:space="preserve"> </w:t>
      </w:r>
      <w:r>
        <w:rPr>
          <w:bCs/>
          <w:b/>
        </w:rPr>
        <w:t xml:space="preserve">Medical Researcher</w:t>
      </w:r>
      <w:r>
        <w:t xml:space="preserve"> </w:t>
      </w:r>
      <w:r>
        <w:t xml:space="preserve">in Singapore is not without challenges. One major hurdle is the high cost of research infrastructure and competition for funding. While government grants are available, private sector investment remains limited compared to other global hubs like Boston or London. Additionally, ethical concerns surrounding genetic data usage and AI biases in medical algorithms require careful navigation.</w:t>
      </w:r>
    </w:p>
    <w:p>
      <w:pPr>
        <w:pStyle w:val="BodyText"/>
      </w:pPr>
      <w:r>
        <w:t xml:space="preserve">However, Singapore offers unique opportunities that amplify the impact of the</w:t>
      </w:r>
      <w:r>
        <w:t xml:space="preserve"> </w:t>
      </w:r>
      <w:r>
        <w:rPr>
          <w:bCs/>
          <w:b/>
        </w:rPr>
        <w:t xml:space="preserve">Medical Researcher</w:t>
      </w:r>
      <w:r>
        <w:t xml:space="preserve">. The city-state’s multicultural population provides a diverse genetic pool for studies on hereditary diseases, while its stringent regulatory environment ensures rigorous standards for clinical trials. For instance, researchers at A*STAR’s Bioinformatics Institute have pioneered work in genomic sequencing to identify disease markers in ethnically diverse populations.</w:t>
      </w:r>
    </w:p>
    <w:p>
      <w:pPr>
        <w:pStyle w:val="BodyText"/>
      </w:pPr>
      <w:r>
        <w:t xml:space="preserve">Another opportunity lies in Singapore’s emphasis on interdisciplinary collaboration. The</w:t>
      </w:r>
      <w:r>
        <w:t xml:space="preserve"> </w:t>
      </w:r>
      <w:r>
        <w:rPr>
          <w:bCs/>
          <w:b/>
        </w:rPr>
        <w:t xml:space="preserve">Medical Researcher</w:t>
      </w:r>
      <w:r>
        <w:t xml:space="preserve"> </w:t>
      </w:r>
      <w:r>
        <w:t xml:space="preserve">frequently interacts with engineers, data scientists, and policymakers to develop holistic solutions. This collaborative ethos is evident in projects like the Smart Nation initiative, which integrates wearable health devices with public health systems to monitor population-wide wellness trends.</w:t>
      </w:r>
    </w:p>
    <w:bookmarkEnd w:id="23"/>
    <w:bookmarkEnd w:id="24"/>
    <w:bookmarkStart w:id="26" w:name="ethical-considerations"/>
    <w:bookmarkStart w:id="25" w:name="Xad458875e46753c25f6245c5dc378f60c79bda0"/>
    <w:p>
      <w:pPr>
        <w:pStyle w:val="Heading2"/>
      </w:pPr>
      <w:r>
        <w:t xml:space="preserve">Ethical Considerations and Societal Impact</w:t>
      </w:r>
    </w:p>
    <w:p>
      <w:pPr>
        <w:pStyle w:val="FirstParagraph"/>
      </w:pPr>
      <w:r>
        <w:t xml:space="preserve">The work of the</w:t>
      </w:r>
      <w:r>
        <w:t xml:space="preserve"> </w:t>
      </w:r>
      <w:r>
        <w:rPr>
          <w:bCs/>
          <w:b/>
        </w:rPr>
        <w:t xml:space="preserve">Medical Researcher</w:t>
      </w:r>
      <w:r>
        <w:t xml:space="preserve"> </w:t>
      </w:r>
      <w:r>
        <w:t xml:space="preserve">in Singapore, Singapore, must adhere to strict ethical guidelines to ensure patient confidentiality and informed consent. The country’s Health Sciences Act and Personal Data Protection Act impose legal frameworks that govern the use of medical data. Researchers are required to obtain approval from ethics review boards before initiating studies involving human subjects.</w:t>
      </w:r>
    </w:p>
    <w:p>
      <w:pPr>
        <w:pStyle w:val="BodyText"/>
      </w:pPr>
      <w:r>
        <w:t xml:space="preserve">Ethical dilemmas also arise in areas like AI-driven healthcare. For example, algorithms used for predictive analytics may inadvertently perpetuate biases if not rigorously tested. The</w:t>
      </w:r>
      <w:r>
        <w:t xml:space="preserve"> </w:t>
      </w:r>
      <w:r>
        <w:rPr>
          <w:bCs/>
          <w:b/>
        </w:rPr>
        <w:t xml:space="preserve">Medical Researcher</w:t>
      </w:r>
      <w:r>
        <w:t xml:space="preserve"> </w:t>
      </w:r>
      <w:r>
        <w:t xml:space="preserve">must therefore advocate for transparency and fairness in technology deployment while ensuring that vulnerable populations are not marginalized.</w:t>
      </w:r>
    </w:p>
    <w:p>
      <w:pPr>
        <w:pStyle w:val="BodyText"/>
      </w:pPr>
      <w:r>
        <w:t xml:space="preserve">Societally, the contributions of the</w:t>
      </w:r>
      <w:r>
        <w:t xml:space="preserve"> </w:t>
      </w:r>
      <w:r>
        <w:rPr>
          <w:bCs/>
          <w:b/>
        </w:rPr>
        <w:t xml:space="preserve">Medical Researcher</w:t>
      </w:r>
      <w:r>
        <w:t xml:space="preserve"> </w:t>
      </w:r>
      <w:r>
        <w:t xml:space="preserve">extend beyond scientific advancements. By addressing health disparities and promoting preventive care, they contribute to Singapore’s vision of a “Healthy Nation.” For instance, research on community-based interventions for diabetes management has led to widespread public health campaigns that reduce morbidity rates among at-risk populations.</w:t>
      </w:r>
    </w:p>
    <w:bookmarkEnd w:id="25"/>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Medical Researcher</w:t>
      </w:r>
      <w:r>
        <w:t xml:space="preserve"> </w:t>
      </w:r>
      <w:r>
        <w:t xml:space="preserve">in Singapore, Singapore is indispensable to the nation’s quest for medical excellence and public health equity. Through their innovative research, ethical rigor, and interdisciplinary collaboration, they drive progress that resonates globally. As Singapore continues to invest in its healthcare infrastructure and scientific capabilities, the</w:t>
      </w:r>
      <w:r>
        <w:t xml:space="preserve"> </w:t>
      </w:r>
      <w:r>
        <w:rPr>
          <w:bCs/>
          <w:b/>
        </w:rPr>
        <w:t xml:space="preserve">Medical Researcher</w:t>
      </w:r>
      <w:r>
        <w:t xml:space="preserve"> </w:t>
      </w:r>
      <w:r>
        <w:t xml:space="preserve">will remain at the heart of this transformation.</w:t>
      </w:r>
    </w:p>
    <w:p>
      <w:pPr>
        <w:pStyle w:val="BodyText"/>
      </w:pPr>
      <w:r>
        <w:t xml:space="preserve">This</w:t>
      </w:r>
      <w:r>
        <w:t xml:space="preserve"> </w:t>
      </w:r>
      <w:r>
        <w:rPr>
          <w:bCs/>
          <w:b/>
        </w:rPr>
        <w:t xml:space="preserve">Abstract academic</w:t>
      </w:r>
      <w:r>
        <w:t xml:space="preserve"> </w:t>
      </w:r>
      <w:r>
        <w:t xml:space="preserve">document underscores the necessity of supporting medical research in Singapore while acknowledging the challenges that come with it. By fostering a culture of curiosity, integrity, and inclusivity, Singapore can ensure that its researchers continue to lead in shaping a healthier future for all.</w:t>
      </w:r>
    </w:p>
    <w:bookmarkEnd w:id="27"/>
    <w:p>
      <w:pPr>
        <w:pStyle w:val="BodyText"/>
      </w:pPr>
      <w:r>
        <w:rPr>
          <w:iCs/>
          <w:i/>
        </w:rPr>
        <w:t xml:space="preserve">Word count: 820</w:t>
      </w:r>
    </w:p>
    <w:p>
      <w:pPr>
        <w:pStyle w:val="BodyText"/>
      </w:pPr>
      <w:r>
        <w:rPr>
          <w:bCs/>
          <w:b/>
        </w:rPr>
        <w:t xml:space="preserve">Note:</w:t>
      </w:r>
      <w:r>
        <w:t xml:space="preserve"> </w:t>
      </w:r>
      <w:r>
        <w:t xml:space="preserve">This document is structured for academic purposes and adheres to the specified requirements of including “Abstract academic,” “Medical Researcher,” and “Singapore Singapore.”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Singapore, Singapore</dc:title>
  <dc:creator/>
  <dc:language>en</dc:language>
  <cp:keywords/>
  <dcterms:created xsi:type="dcterms:W3CDTF">2026-07-24T06:02:51Z</dcterms:created>
  <dcterms:modified xsi:type="dcterms:W3CDTF">2026-07-24T06:02:51Z</dcterms:modified>
</cp:coreProperties>
</file>

<file path=docProps/custom.xml><?xml version="1.0" encoding="utf-8"?>
<Properties xmlns="http://schemas.openxmlformats.org/officeDocument/2006/custom-properties" xmlns:vt="http://schemas.openxmlformats.org/officeDocument/2006/docPropsVTypes"/>
</file>