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0f9182fa81321b519b8b72de0a0888310f39f2e"/>
    <w:p>
      <w:pPr>
        <w:pStyle w:val="Heading1"/>
      </w:pPr>
      <w:r>
        <w:t xml:space="preserve">Abstract Academic Document: The Role and Contributions of a Medical Researcher in Spain, Barcelona</w:t>
      </w:r>
    </w:p>
    <w:p>
      <w:pPr>
        <w:pStyle w:val="FirstParagraph"/>
      </w:pPr>
      <w:r>
        <w:rPr>
          <w:bCs/>
          <w:b/>
        </w:rPr>
        <w:t xml:space="preserve">Abstract academic:</w:t>
      </w:r>
      <w:r>
        <w:t xml:space="preserve"> </w:t>
      </w:r>
      <w:r>
        <w:t xml:space="preserve">This document presents an exploration of the critical role of a</w:t>
      </w:r>
      <w:r>
        <w:t xml:space="preserve"> </w:t>
      </w:r>
      <w:r>
        <w:rPr>
          <w:bCs/>
          <w:b/>
        </w:rPr>
        <w:t xml:space="preserve">Medical Researcher</w:t>
      </w:r>
      <w:r>
        <w:t xml:space="preserve"> </w:t>
      </w:r>
      <w:r>
        <w:t xml:space="preserve">within the academic and clinical research landscape of</w:t>
      </w:r>
      <w:r>
        <w:t xml:space="preserve"> </w:t>
      </w:r>
      <w:r>
        <w:rPr>
          <w:iCs/>
          <w:i/>
        </w:rPr>
        <w:t xml:space="preserve">Spain, Barcelona</w:t>
      </w:r>
      <w:r>
        <w:t xml:space="preserve">. As a hub for innovation and healthcare excellence, Barcelona has established itself as a pivotal center for medical advancements in Europe. The focus here is on elucidating how Medical Researchers in this region contribute to scientific progress, address public health challenges, and align their work with the cultural and regulatory frameworks of Spain. This abstract academic document aims to provide a comprehensive overview of the responsibilities, methodologies, and impacts of Medical Researchers operating within Barcelona’s dynamic biomedical ecosystem.</w:t>
      </w:r>
    </w:p>
    <w:bookmarkStart w:id="20" w:name="introduction"/>
    <w:p>
      <w:pPr>
        <w:pStyle w:val="Heading2"/>
      </w:pPr>
      <w:r>
        <w:t xml:space="preserve">Introduction</w:t>
      </w:r>
    </w:p>
    <w:p>
      <w:pPr>
        <w:pStyle w:val="FirstParagraph"/>
      </w:pPr>
      <w:r>
        <w:t xml:space="preserve">The field of medical research is integral to advancing healthcare systems globally, and in</w:t>
      </w:r>
      <w:r>
        <w:t xml:space="preserve"> </w:t>
      </w:r>
      <w:r>
        <w:rPr>
          <w:iCs/>
          <w:i/>
        </w:rPr>
        <w:t xml:space="preserve">Spain Barcelona</w:t>
      </w:r>
      <w:r>
        <w:t xml:space="preserve">, it holds particular significance due to its historical emphasis on public health initiatives and cutting-edge biomedical innovation. A Medical Researcher in this context is not only a scientist but also a multidisciplinary professional who bridges clinical practice, academic inquiry, and policy development. This document examines the unique positioning of Medical Researchers in Spain’s second-largest city, highlighting their contributions to both local and international scientific communities.</w:t>
      </w:r>
    </w:p>
    <w:bookmarkEnd w:id="20"/>
    <w:bookmarkStart w:id="21" w:name="X86e27fe215bbef2cd589fbc4dee2be331ec480f"/>
    <w:p>
      <w:pPr>
        <w:pStyle w:val="Heading2"/>
      </w:pPr>
      <w:r>
        <w:t xml:space="preserve">The Role of a Medical Researcher in Spain Barcelona</w:t>
      </w:r>
    </w:p>
    <w:p>
      <w:pPr>
        <w:pStyle w:val="FirstParagraph"/>
      </w:pPr>
      <w:r>
        <w:t xml:space="preserve">In</w:t>
      </w:r>
      <w:r>
        <w:t xml:space="preserve"> </w:t>
      </w:r>
      <w:r>
        <w:rPr>
          <w:iCs/>
          <w:i/>
        </w:rPr>
        <w:t xml:space="preserve">Spain Barcelona</w:t>
      </w:r>
      <w:r>
        <w:t xml:space="preserve">, a Medical Researcher operates within a framework that combines rigorous academic standards with the practical demands of clinical healthcare. Their primary responsibilities include designing and conducting research studies, analyzing data, publishing findings in peer-reviewed journals, and collaborating with institutions such as the University of Barcelona (UB), Hospital Clínic de Barcelona (HCB), and the Catalan Institute for Health (ICS). These entities provide a robust infrastructure that supports translational research—transforming laboratory discoveries into clinical applications.</w:t>
      </w:r>
    </w:p>
    <w:p>
      <w:pPr>
        <w:pStyle w:val="BodyText"/>
      </w:pPr>
      <w:r>
        <w:t xml:space="preserve">Medical Researchers in this region often specialize in areas such as cardiovascular diseases, oncology, infectious diseases, and neurodegenerative disorders. Given Barcelona’s diverse population and its proximity to the Mediterranean Sea, researchers frequently address health challenges specific to coastal communities, including the impact of climate change on public health or the prevalence of certain genetic disorders among local populations.</w:t>
      </w:r>
    </w:p>
    <w:bookmarkEnd w:id="21"/>
    <w:bookmarkStart w:id="22" w:name="methodologies-and-collaborations"/>
    <w:p>
      <w:pPr>
        <w:pStyle w:val="Heading2"/>
      </w:pPr>
      <w:r>
        <w:t xml:space="preserve">Methodologies and Collaborations</w:t>
      </w:r>
    </w:p>
    <w:p>
      <w:pPr>
        <w:pStyle w:val="FirstParagraph"/>
      </w:pPr>
      <w:r>
        <w:t xml:space="preserve">The methodologies employed by Medical Researchers in Spain Barcelona reflect a blend of traditional scientific approaches and modern technological innovations. For instance, researchers leverage bioinformatics tools to analyze large datasets, employ CRISPR-Cas9 for gene editing, and utilize AI-driven diagnostics to improve patient outcomes. These techniques are often integrated into interdisciplinary projects that involve partnerships with universities, hospitals, and private sector entities.</w:t>
      </w:r>
    </w:p>
    <w:p>
      <w:pPr>
        <w:pStyle w:val="BodyText"/>
      </w:pPr>
      <w:r>
        <w:t xml:space="preserve">Collaboration is a cornerstone of medical research in Barcelona. Medical Researchers frequently collaborate with international institutions through programs such as Horizon Europe or the European Union’s Innovative Medicines Initiative (IMI). These partnerships enable knowledge exchange, resource sharing, and the development of globally relevant solutions to health challenges. Additionally, local initiatives like the</w:t>
      </w:r>
      <w:r>
        <w:t xml:space="preserve"> </w:t>
      </w:r>
      <w:r>
        <w:rPr>
          <w:iCs/>
          <w:i/>
        </w:rPr>
        <w:t xml:space="preserve">Barcelona Biomedical Research Park</w:t>
      </w:r>
      <w:r>
        <w:t xml:space="preserve"> </w:t>
      </w:r>
      <w:r>
        <w:t xml:space="preserve">(Parc de Recerca Biomèdica de Barcelona) serve as incubators for startups and academic spin-offs focused on medical technologies.</w:t>
      </w:r>
    </w:p>
    <w:bookmarkEnd w:id="22"/>
    <w:bookmarkStart w:id="23" w:name="X099999050a7152bf06d8570d5bae622bdf60277"/>
    <w:p>
      <w:pPr>
        <w:pStyle w:val="Heading2"/>
      </w:pPr>
      <w:r>
        <w:t xml:space="preserve">Public Health Impact and Policy Integration</w:t>
      </w:r>
    </w:p>
    <w:p>
      <w:pPr>
        <w:pStyle w:val="FirstParagraph"/>
      </w:pPr>
      <w:r>
        <w:t xml:space="preserve">In Spain’s healthcare system, which is publicly funded but increasingly integrated with private sector innovation, Medical Researchers play a vital role in shaping policy. Their studies often inform national health strategies, such as those addressing the aging population or reducing health disparities among marginalized communities. For example, research on preventive medicine conducted by Medical Researchers in Barcelona has contributed to Spain’s high life expectancy rates and low prevalence of chronic diseases compared to other European countries.</w:t>
      </w:r>
    </w:p>
    <w:p>
      <w:pPr>
        <w:pStyle w:val="BodyText"/>
      </w:pPr>
      <w:r>
        <w:t xml:space="preserve">The integration of medical research with public policy is further enhanced by Barcelona’s commitment to open science and data transparency. Researchers in the region are encouraged to publish their findings in open-access journals, ensuring that their work is accessible not only to academic peers but also to policymakers, clinicians, and the general public.</w:t>
      </w:r>
    </w:p>
    <w:bookmarkEnd w:id="23"/>
    <w:bookmarkStart w:id="24" w:name="challenges-and-ethical-considerations"/>
    <w:p>
      <w:pPr>
        <w:pStyle w:val="Heading2"/>
      </w:pPr>
      <w:r>
        <w:t xml:space="preserve">Challenges and Ethical Considerations</w:t>
      </w:r>
    </w:p>
    <w:p>
      <w:pPr>
        <w:pStyle w:val="FirstParagraph"/>
      </w:pPr>
      <w:r>
        <w:t xml:space="preserve">Despite its strengths, medical research in Spain Barcelona faces challenges such as funding constraints for long-term studies, bureaucratic hurdles in clinical trials, and the need to balance commercial interests with academic integrity. Medical Researchers must navigate these complexities while adhering to stringent ethical standards outlined by the Spanish Agency of Medicines and Health Products (AEMPS) and the European Medicines Agency (EMA).</w:t>
      </w:r>
    </w:p>
    <w:p>
      <w:pPr>
        <w:pStyle w:val="BodyText"/>
      </w:pPr>
      <w:r>
        <w:t xml:space="preserve">Ethical considerations are particularly critical when working with vulnerable populations or implementing AI-driven diagnostics. Researchers in Barcelona have pioneered frameworks for informed consent, data privacy, and equitable access to medical technologies, ensuring that their work aligns with both national laws and international ethical guidelines.</w:t>
      </w:r>
    </w:p>
    <w:bookmarkEnd w:id="24"/>
    <w:bookmarkStart w:id="25" w:name="future-directions-and-conclusion"/>
    <w:p>
      <w:pPr>
        <w:pStyle w:val="Heading2"/>
      </w:pPr>
      <w:r>
        <w:t xml:space="preserve">Future Directions and Conclusion</w:t>
      </w:r>
    </w:p>
    <w:p>
      <w:pPr>
        <w:pStyle w:val="FirstParagraph"/>
      </w:pPr>
      <w:r>
        <w:t xml:space="preserve">The role of a Medical Researcher in Spain Barcelona is poised to evolve further as the field embraces emerging technologies such as wearable health devices, personalized medicine, and telemedicine. By leveraging its unique geographical position and cultural diversity, Barcelona can continue to lead in addressing global health challenges while fostering innovation that benefits both local communities and the wider world.</w:t>
      </w:r>
    </w:p>
    <w:p>
      <w:pPr>
        <w:pStyle w:val="BodyText"/>
      </w:pPr>
      <w:r>
        <w:t xml:space="preserve">In conclusion, the contributions of Medical Researchers in</w:t>
      </w:r>
      <w:r>
        <w:t xml:space="preserve"> </w:t>
      </w:r>
      <w:r>
        <w:rPr>
          <w:iCs/>
          <w:i/>
        </w:rPr>
        <w:t xml:space="preserve">Spain Barcelona</w:t>
      </w:r>
      <w:r>
        <w:t xml:space="preserve"> </w:t>
      </w:r>
      <w:r>
        <w:t xml:space="preserve">are foundational to advancing medical science, improving public health outcomes, and shaping policy. Through rigorous academic inquiry, interdisciplinary collaboration, and a commitment to ethical research practices, these professionals exemplify the synergy between scientific discovery and societal well-being. This abstract academic document underscores their indispensable role in positioning Spain as a leader in global medical research.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Spain Barcelona</dc:title>
  <dc:creator/>
  <dc:language>en</dc:language>
  <cp:keywords/>
  <dcterms:created xsi:type="dcterms:W3CDTF">2026-07-21T03:30:26Z</dcterms:created>
  <dcterms:modified xsi:type="dcterms:W3CDTF">2026-07-21T03:30:26Z</dcterms:modified>
</cp:coreProperties>
</file>

<file path=docProps/custom.xml><?xml version="1.0" encoding="utf-8"?>
<Properties xmlns="http://schemas.openxmlformats.org/officeDocument/2006/custom-properties" xmlns:vt="http://schemas.openxmlformats.org/officeDocument/2006/docPropsVTypes"/>
</file>