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410565089467731df0de971889b7cba6092e9ae"/>
    <w:p>
      <w:pPr>
        <w:pStyle w:val="Heading1"/>
      </w:pPr>
      <w:r>
        <w:t xml:space="preserve">Abstract Academic Document on the Role of a Medical Researcher in Turkey Istanbul</w:t>
      </w:r>
    </w:p>
    <w:p>
      <w:pPr>
        <w:pStyle w:val="FirstParagraph"/>
      </w:pPr>
      <w:r>
        <w:rPr>
          <w:bCs/>
          <w:b/>
        </w:rPr>
        <w:t xml:space="preserve">Keywords:</w:t>
      </w:r>
      <w:r>
        <w:t xml:space="preserve"> </w:t>
      </w:r>
      <w:r>
        <w:t xml:space="preserve">Abstract academic, Medical Researcher, Turkey Istanbul</w:t>
      </w:r>
    </w:p>
    <w:bookmarkStart w:id="20" w:name="introduction"/>
    <w:p>
      <w:pPr>
        <w:pStyle w:val="Heading2"/>
      </w:pPr>
      <w:r>
        <w:t xml:space="preserve">Introduction</w:t>
      </w:r>
    </w:p>
    <w:p>
      <w:pPr>
        <w:pStyle w:val="FirstParagraph"/>
      </w:pPr>
      <w:r>
        <w:t xml:space="preserve">The role of a medical researcher is pivotal in advancing healthcare systems worldwide. In the context of Turkey Istanbul, a city renowned for its historical significance and modernization efforts, the contributions of medical researchers are particularly critical. This abstract academic document explores the multifaceted responsibilities, challenges, and opportunities faced by medical researchers operating in Istanbul’s dynamic healthcare ecosystem. It highlights how these professionals shape public health policies, innovate therapeutic solutions, and address regional health disparities through rigorous scientific inquiry.</w:t>
      </w:r>
    </w:p>
    <w:p>
      <w:pPr>
        <w:pStyle w:val="BodyText"/>
      </w:pPr>
      <w:r>
        <w:t xml:space="preserve">Istanbul, as Turkey’s largest city and a global crossroads of cultures and ideas, presents unique opportunities for medical research. The city hosts some of the most prestigious academic institutions, such as Istanbul University-Cerrahpaşa Medical Faculty and Marmara University School of Medicine. These institutions are hubs for cutting-edge research in fields like oncology, infectious diseases, cardiovascular health, and digital health technologies. Furthermore, Istanbul’s diverse population—comprising individuals from various ethnic backgrounds and socioeconomic statuses—provides a rich demographic sample for studies on public health trends, genetic predispositions to diseases, and the efficacy of culturally tailored interventions.</w:t>
      </w:r>
    </w:p>
    <w:bookmarkEnd w:id="20"/>
    <w:bookmarkStart w:id="21" w:name="X6b37e03598c0cd2e3040e97f582d259771d2621"/>
    <w:p>
      <w:pPr>
        <w:pStyle w:val="Heading2"/>
      </w:pPr>
      <w:r>
        <w:t xml:space="preserve">Responsibilities of a Medical Researcher in Istanbul</w:t>
      </w:r>
    </w:p>
    <w:p>
      <w:pPr>
        <w:pStyle w:val="FirstParagraph"/>
      </w:pPr>
      <w:r>
        <w:t xml:space="preserve">A medical researcher in Istanbul is tasked with designing and conducting clinical trials, analyzing biomedical data, and publishing findings in peer-reviewed journals. Their work often intersects with governmental agencies like the Turkish Ministry of Health (Türkiye Cumhuriyeti Sağlık Bakanlığı) and non-profit organizations focused on public health. For instance, researchers may collaborate on projects to combat rising rates of diabetes or cardiovascular diseases in Istanbul’s rapidly urbanizing population.</w:t>
      </w:r>
    </w:p>
    <w:p>
      <w:pPr>
        <w:pStyle w:val="BodyText"/>
      </w:pPr>
      <w:r>
        <w:t xml:space="preserve">In addition to laboratory-based research, medical researchers in Istanbul are increasingly involved in translational medicine—a field that bridges basic science discoveries with clinical applications. This includes developing personalized treatment protocols for conditions such as breast cancer or Alzheimer’s disease, leveraging Turkey’s growing biotechnology sector. The presence of institutions like the Istanbul Biotechnology and Genetic Engineering Institute (İstanbul Biyoteknoloji ve Genetik Mühendislik Enstitüsü) underscores the city’s commitment to fostering innovation in medical science.</w:t>
      </w:r>
    </w:p>
    <w:bookmarkEnd w:id="21"/>
    <w:bookmarkStart w:id="22" w:name="X08d8d9be9a95f3d2b75cb6c8aebf28a83e8b91b"/>
    <w:p>
      <w:pPr>
        <w:pStyle w:val="Heading2"/>
      </w:pPr>
      <w:r>
        <w:t xml:space="preserve">Challenges Facing Medical Researchers in Istanbul</w:t>
      </w:r>
    </w:p>
    <w:p>
      <w:pPr>
        <w:pStyle w:val="FirstParagraph"/>
      </w:pPr>
      <w:r>
        <w:t xml:space="preserve">Despite the opportunities, medical researchers in Istanbul face several challenges. One major hurdle is securing adequate funding for long-term studies. While Turkey has made strides in investing in scientific research through programs like the Scientific and Technological Research Council of Turkey (TÜBİTAK), competition for grants remains fierce. Researchers often need to navigate bureaucratic processes to align their projects with national priorities, such as combating antimicrobial resistance or improving maternal health outcomes.</w:t>
      </w:r>
    </w:p>
    <w:p>
      <w:pPr>
        <w:pStyle w:val="BodyText"/>
      </w:pPr>
      <w:r>
        <w:t xml:space="preserve">Another challenge is maintaining compliance with international research ethics standards while adhering to Turkish regulations. Istanbul’s medical researchers must ensure that their studies meet the ethical guidelines set by organizations like the World Medical Association and the European Union’s Horizon Europe framework. This includes obtaining informed consent from participants, safeguarding patient data, and ensuring transparency in clinical trial reporting.</w:t>
      </w:r>
    </w:p>
    <w:p>
      <w:pPr>
        <w:pStyle w:val="BodyText"/>
      </w:pPr>
      <w:r>
        <w:t xml:space="preserve">Additionally, rapid urbanization and environmental changes in Istanbul—such as air pollution from industrial zones or lifestyle-related health issues—pose complex problems for researchers. For example, studying the correlation between particulate matter exposure and respiratory illnesses requires interdisciplinary collaboration with environmental scientists, urban planners, and policymakers.</w:t>
      </w:r>
    </w:p>
    <w:bookmarkEnd w:id="22"/>
    <w:bookmarkStart w:id="23" w:name="X124bfa6f62056e73fbaf69c20cd3ddb58205f33"/>
    <w:p>
      <w:pPr>
        <w:pStyle w:val="Heading2"/>
      </w:pPr>
      <w:r>
        <w:t xml:space="preserve">Opportunities for Growth and Collaboration</w:t>
      </w:r>
    </w:p>
    <w:p>
      <w:pPr>
        <w:pStyle w:val="FirstParagraph"/>
      </w:pPr>
      <w:r>
        <w:t xml:space="preserve">Istanbul’s status as a global hub offers unparalleled opportunities for medical researchers to engage in international collaborations. The city hosts numerous conferences, such as the Istanbul International Biotechnology Congress and the European Society of Cardiology’s annual meeting, which attract experts from across Europe, Asia, and Africa. These platforms enable knowledge exchange on topics ranging from precision medicine to AI-driven diagnostics.</w:t>
      </w:r>
    </w:p>
    <w:p>
      <w:pPr>
        <w:pStyle w:val="BodyText"/>
      </w:pPr>
      <w:r>
        <w:t xml:space="preserve">Moreover, Istanbul’s medical researchers benefit from partnerships with global health initiatives. For example, researchers at Istanbul University have collaborated with the World Health Organization (WHO) on projects related to infectious disease surveillance in Turkey’s Mediterranean and Black Sea regions. Such collaborations not only enhance the visibility of Turkish research but also position Istanbul as a leader in addressing regional health challenges.</w:t>
      </w:r>
    </w:p>
    <w:p>
      <w:pPr>
        <w:pStyle w:val="BodyText"/>
      </w:pPr>
      <w:r>
        <w:t xml:space="preserve">Another growing opportunity is the integration of digital health technologies into research. With Istanbul being a pioneer in telemedicine and wearable health devices, researchers are exploring how these innovations can improve patient outcomes while reducing healthcare costs. For instance, studies on AI algorithms for early detection of breast cancer using mammography data from Istanbul hospitals are gaining traction in both national and international circles.</w:t>
      </w:r>
    </w:p>
    <w:bookmarkEnd w:id="23"/>
    <w:bookmarkStart w:id="24" w:name="conclusion"/>
    <w:p>
      <w:pPr>
        <w:pStyle w:val="Heading2"/>
      </w:pPr>
      <w:r>
        <w:t xml:space="preserve">Conclusion</w:t>
      </w:r>
    </w:p>
    <w:p>
      <w:pPr>
        <w:pStyle w:val="FirstParagraph"/>
      </w:pPr>
      <w:r>
        <w:t xml:space="preserve">In conclusion, the role of a medical researcher in Turkey Istanbul is both challenging and transformative. By leveraging the city’s unique demographic diversity, academic infrastructure, and global connectivity, these professionals drive advancements that benefit not only Turkey but also neighboring regions. This abstract academic document underscores the importance of supporting medical researchers through increased funding, ethical oversight frameworks, and interdisciplinary collaboration to address the complex health challenges of the 21st century. As Istanbul continues to evolve as a center for medical innovation, its researchers will play a vital role in shaping the future of global healthcare.</w:t>
      </w:r>
    </w:p>
    <w:bookmarkEnd w:id="24"/>
    <w:p>
      <w:pPr>
        <w:pStyle w:val="BodyText"/>
      </w:pPr>
      <w:r>
        <w:t xml:space="preserve">This abstract academic document is designed for use in Turkey Istanbul and highlights the critical contributions of Medical Researchers to public health and scientific progress. For further details, please consult peer-reviewed journals published by institutions such as the Istanbul Medical Journal or the Turkish Journal of Medical Sciences.</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Turkey Istanbul</dc:title>
  <dc:creator/>
  <dc:language>en</dc:language>
  <cp:keywords/>
  <dcterms:created xsi:type="dcterms:W3CDTF">2026-07-23T16:22:46Z</dcterms:created>
  <dcterms:modified xsi:type="dcterms:W3CDTF">2026-07-23T16:22:46Z</dcterms:modified>
</cp:coreProperties>
</file>

<file path=docProps/custom.xml><?xml version="1.0" encoding="utf-8"?>
<Properties xmlns="http://schemas.openxmlformats.org/officeDocument/2006/custom-properties" xmlns:vt="http://schemas.openxmlformats.org/officeDocument/2006/docPropsVTypes"/>
</file>