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5" w:name="Xe50209f6f9ea8218e7fbf25f44bf6f6f1298d74"/>
    <w:p>
      <w:pPr>
        <w:pStyle w:val="Heading1"/>
      </w:pPr>
      <w:r>
        <w:t xml:space="preserve">Abstract Academic Document: The Role of the Medical Researcher in Advancing Public Health in United States Chicago</w:t>
      </w:r>
    </w:p>
    <w:p>
      <w:pPr>
        <w:pStyle w:val="FirstParagraph"/>
      </w:pPr>
      <w:r>
        <w:rPr>
          <w:bCs/>
          <w:b/>
        </w:rPr>
        <w:t xml:space="preserve">Abstract:</w:t>
      </w:r>
    </w:p>
    <w:p>
      <w:pPr>
        <w:pStyle w:val="BodyText"/>
      </w:pPr>
      <w:r>
        <w:t xml:space="preserve">The role of a</w:t>
      </w:r>
      <w:r>
        <w:t xml:space="preserve"> </w:t>
      </w:r>
      <w:r>
        <w:rPr>
          <w:bCs/>
          <w:b/>
        </w:rPr>
        <w:t xml:space="preserve">Medical Researcher</w:t>
      </w:r>
      <w:r>
        <w:t xml:space="preserve"> </w:t>
      </w:r>
      <w:r>
        <w:t xml:space="preserve">is pivotal in shaping the future of public health, particularly within the dynamic and diverse healthcare ecosystem of</w:t>
      </w:r>
      <w:r>
        <w:t xml:space="preserve"> </w:t>
      </w:r>
      <w:r>
        <w:rPr>
          <w:bCs/>
          <w:b/>
        </w:rPr>
        <w:t xml:space="preserve">United States Chicago</w:t>
      </w:r>
      <w:r>
        <w:t xml:space="preserve">. As one of the largest metropolitan areas in North America, Chicago serves as a hub for medical innovation, clinical trials, and interdisciplinary research. This academic abstract explores how</w:t>
      </w:r>
      <w:r>
        <w:t xml:space="preserve"> </w:t>
      </w:r>
      <w:r>
        <w:rPr>
          <w:bCs/>
          <w:b/>
        </w:rPr>
        <w:t xml:space="preserve">Medical Researchers</w:t>
      </w:r>
      <w:r>
        <w:t xml:space="preserve"> </w:t>
      </w:r>
      <w:r>
        <w:t xml:space="preserve">contribute to advancing medical science through their work in institutions such as the University of Chicago Medical Center, Argonne National Laboratory, and other leading organizations that define the research landscape in Illinois. By examining the unique challenges and opportunities faced by</w:t>
      </w:r>
      <w:r>
        <w:t xml:space="preserve"> </w:t>
      </w:r>
      <w:r>
        <w:rPr>
          <w:bCs/>
          <w:b/>
        </w:rPr>
        <w:t xml:space="preserve">Medical Researchers</w:t>
      </w:r>
      <w:r>
        <w:t xml:space="preserve"> </w:t>
      </w:r>
      <w:r>
        <w:t xml:space="preserve">in this region, this document highlights their critical impact on both local and global health outcomes.</w:t>
      </w:r>
    </w:p>
    <w:bookmarkStart w:id="20" w:name="Xd027d2632787138f3fe1867c6fa8b1597620cfd"/>
    <w:p>
      <w:pPr>
        <w:pStyle w:val="Heading2"/>
      </w:pPr>
      <w:r>
        <w:t xml:space="preserve">The Significance of Medical Researchers in Chicago's Healthcare Ecosystem</w:t>
      </w:r>
    </w:p>
    <w:p>
      <w:pPr>
        <w:pStyle w:val="FirstParagraph"/>
      </w:pPr>
      <w:r>
        <w:t xml:space="preserve">The</w:t>
      </w:r>
      <w:r>
        <w:t xml:space="preserve"> </w:t>
      </w:r>
      <w:r>
        <w:rPr>
          <w:bCs/>
          <w:b/>
        </w:rPr>
        <w:t xml:space="preserve">United States Chicago</w:t>
      </w:r>
      <w:r>
        <w:t xml:space="preserve"> </w:t>
      </w:r>
      <w:r>
        <w:t xml:space="preserve">metropolitan area is home to a vast network of hospitals, research institutes, and academic institutions that collectively drive medical innovation. The city’s proximity to the Great Lakes and its status as a major transportation and economic center make it an ideal location for conducting large-scale clinical trials and translational research.</w:t>
      </w:r>
      <w:r>
        <w:t xml:space="preserve"> </w:t>
      </w:r>
      <w:r>
        <w:rPr>
          <w:bCs/>
          <w:b/>
        </w:rPr>
        <w:t xml:space="preserve">Medical Researchers</w:t>
      </w:r>
      <w:r>
        <w:t xml:space="preserve"> </w:t>
      </w:r>
      <w:r>
        <w:t xml:space="preserve">in Chicago are uniquely positioned to address pressing public health issues such as cardiovascular disease, diabetes, cancer, and infectious diseases. Their work is supported by organizations like the American Heart Association (AHA), the National Institutes of Health (NIH), and state-level funding bodies that prioritize research initiatives aligned with national health goals.</w:t>
      </w:r>
    </w:p>
    <w:p>
      <w:pPr>
        <w:pStyle w:val="BodyText"/>
      </w:pPr>
      <w:r>
        <w:t xml:space="preserve">In this context,</w:t>
      </w:r>
      <w:r>
        <w:t xml:space="preserve"> </w:t>
      </w:r>
      <w:r>
        <w:rPr>
          <w:bCs/>
          <w:b/>
        </w:rPr>
        <w:t xml:space="preserve">Medical Researchers</w:t>
      </w:r>
      <w:r>
        <w:t xml:space="preserve"> </w:t>
      </w:r>
      <w:r>
        <w:t xml:space="preserve">in Chicago must navigate a complex interplay between academic inquiry, clinical practice, and regulatory compliance. The Food and Drug Administration (FDA) often partners with institutions in Illinois to evaluate new treatments, emphasizing the role of Chicago as a critical testing ground for medical breakthroughs. Additionally, the presence of world-class universities such as Northwestern University Feinberg School of Medicine and Loyola University Chicago Stritch School of Medicine fosters collaboration between basic scientists and clinicians, enabling</w:t>
      </w:r>
      <w:r>
        <w:t xml:space="preserve"> </w:t>
      </w:r>
      <w:r>
        <w:rPr>
          <w:bCs/>
          <w:b/>
        </w:rPr>
        <w:t xml:space="preserve">Medical Researchers</w:t>
      </w:r>
      <w:r>
        <w:t xml:space="preserve"> </w:t>
      </w:r>
      <w:r>
        <w:t xml:space="preserve">to bridge gaps between laboratory discoveries and patient care.</w:t>
      </w:r>
    </w:p>
    <w:bookmarkEnd w:id="20"/>
    <w:bookmarkStart w:id="21" w:name="Xf6ab7137ac1b3b72866c0155373faceac61813c"/>
    <w:p>
      <w:pPr>
        <w:pStyle w:val="Heading2"/>
      </w:pPr>
      <w:r>
        <w:t xml:space="preserve">The Multifaceted Responsibilities of a Medical Researcher</w:t>
      </w:r>
    </w:p>
    <w:p>
      <w:pPr>
        <w:pStyle w:val="FirstParagraph"/>
      </w:pPr>
      <w:r>
        <w:t xml:space="preserve">A</w:t>
      </w:r>
      <w:r>
        <w:t xml:space="preserve"> </w:t>
      </w:r>
      <w:r>
        <w:rPr>
          <w:bCs/>
          <w:b/>
        </w:rPr>
        <w:t xml:space="preserve">Medical Researcher</w:t>
      </w:r>
      <w:r>
        <w:t xml:space="preserve"> </w:t>
      </w:r>
      <w:r>
        <w:t xml:space="preserve">in the United States Chicago region is tasked with designing, implementing, and analyzing research studies that contribute to the understanding of disease mechanisms, treatment efficacy, and public health policy. Their responsibilities encompass a wide range of activities, including:</w:t>
      </w:r>
    </w:p>
    <w:p>
      <w:pPr>
        <w:numPr>
          <w:ilvl w:val="0"/>
          <w:numId w:val="1001"/>
        </w:numPr>
        <w:pStyle w:val="Compact"/>
      </w:pPr>
      <w:r>
        <w:rPr>
          <w:bCs/>
          <w:b/>
        </w:rPr>
        <w:t xml:space="preserve">Clinical Trial Coordination:</w:t>
      </w:r>
      <w:r>
        <w:t xml:space="preserve"> </w:t>
      </w:r>
      <w:r>
        <w:t xml:space="preserve">Conducting trials to evaluate new drugs, therapies, or medical devices under strict ethical and regulatory guidelines.</w:t>
      </w:r>
    </w:p>
    <w:p>
      <w:pPr>
        <w:numPr>
          <w:ilvl w:val="0"/>
          <w:numId w:val="1001"/>
        </w:numPr>
        <w:pStyle w:val="Compact"/>
      </w:pPr>
      <w:r>
        <w:rPr>
          <w:bCs/>
          <w:b/>
        </w:rPr>
        <w:t xml:space="preserve">Data Analysis:</w:t>
      </w:r>
      <w:r>
        <w:t xml:space="preserve"> </w:t>
      </w:r>
      <w:r>
        <w:t xml:space="preserve">Utilizing advanced statistical methods and bioinformatics tools to interpret large datasets from patient populations in Chicago’s diverse demographic landscape.</w:t>
      </w:r>
    </w:p>
    <w:p>
      <w:pPr>
        <w:numPr>
          <w:ilvl w:val="0"/>
          <w:numId w:val="1001"/>
        </w:numPr>
        <w:pStyle w:val="Compact"/>
      </w:pPr>
      <w:r>
        <w:rPr>
          <w:bCs/>
          <w:b/>
        </w:rPr>
        <w:t xml:space="preserve">Ethical Oversight:</w:t>
      </w:r>
      <w:r>
        <w:t xml:space="preserve"> </w:t>
      </w:r>
      <w:r>
        <w:t xml:space="preserve">Ensuring compliance with Institutional Review Board (IRB) protocols to protect the rights and safety of participants, particularly in communities that have historically faced healthcare disparities.</w:t>
      </w:r>
    </w:p>
    <w:p>
      <w:pPr>
        <w:numPr>
          <w:ilvl w:val="0"/>
          <w:numId w:val="1001"/>
        </w:numPr>
        <w:pStyle w:val="Compact"/>
      </w:pPr>
      <w:r>
        <w:rPr>
          <w:bCs/>
          <w:b/>
        </w:rPr>
        <w:t xml:space="preserve">Publishing and Dissemination:</w:t>
      </w:r>
      <w:r>
        <w:t xml:space="preserve"> </w:t>
      </w:r>
      <w:r>
        <w:t xml:space="preserve">Sharing findings through peer-reviewed journals, conferences, and public health forums to influence national medical standards.</w:t>
      </w:r>
    </w:p>
    <w:p>
      <w:pPr>
        <w:pStyle w:val="FirstParagraph"/>
      </w:pPr>
      <w:r>
        <w:t xml:space="preserve">Given Chicago’s multicultural population,</w:t>
      </w:r>
      <w:r>
        <w:t xml:space="preserve"> </w:t>
      </w:r>
      <w:r>
        <w:rPr>
          <w:bCs/>
          <w:b/>
        </w:rPr>
        <w:t xml:space="preserve">Medical Researchers</w:t>
      </w:r>
      <w:r>
        <w:t xml:space="preserve"> </w:t>
      </w:r>
      <w:r>
        <w:t xml:space="preserve">must also address issues of health equity. For example, studies on disparities in access to healthcare services or the impact of environmental factors on chronic diseases require culturally sensitive methodologies. This demands that</w:t>
      </w:r>
      <w:r>
        <w:t xml:space="preserve"> </w:t>
      </w:r>
      <w:r>
        <w:rPr>
          <w:bCs/>
          <w:b/>
        </w:rPr>
        <w:t xml:space="preserve">Medical Researchers</w:t>
      </w:r>
      <w:r>
        <w:t xml:space="preserve"> </w:t>
      </w:r>
      <w:r>
        <w:t xml:space="preserve">collaborate with community leaders and public health officials to ensure their work reflects the needs of all residents in</w:t>
      </w:r>
      <w:r>
        <w:t xml:space="preserve"> </w:t>
      </w:r>
      <w:r>
        <w:rPr>
          <w:bCs/>
          <w:b/>
        </w:rPr>
        <w:t xml:space="preserve">United States Chicago</w:t>
      </w:r>
      <w:r>
        <w:t xml:space="preserve">.</w:t>
      </w:r>
    </w:p>
    <w:bookmarkEnd w:id="21"/>
    <w:bookmarkStart w:id="22" w:name="Xebe0c58abdd30b83c29447c7e466a4ea788cff5"/>
    <w:p>
      <w:pPr>
        <w:pStyle w:val="Heading2"/>
      </w:pPr>
      <w:r>
        <w:t xml:space="preserve">Challenges Faced by Medical Researchers in Chicago</w:t>
      </w:r>
    </w:p>
    <w:p>
      <w:pPr>
        <w:pStyle w:val="FirstParagraph"/>
      </w:pPr>
      <w:r>
        <w:t xml:space="preserve">Despite its many advantages, the role of a</w:t>
      </w:r>
      <w:r>
        <w:t xml:space="preserve"> </w:t>
      </w:r>
      <w:r>
        <w:rPr>
          <w:bCs/>
          <w:b/>
        </w:rPr>
        <w:t xml:space="preserve">Medical Researcher</w:t>
      </w:r>
      <w:r>
        <w:t xml:space="preserve"> </w:t>
      </w:r>
      <w:r>
        <w:t xml:space="preserve">in Chicago is not without challenges. Funding for medical research remains a persistent issue, with competition for grants from the National Institutes of Health (NIH) and private donors often intensifying. Additionally, the rapid pace of technological advancement requires researchers to continuously update their skills in areas such as genomics, artificial intelligence, and telemedicine.</w:t>
      </w:r>
    </w:p>
    <w:p>
      <w:pPr>
        <w:pStyle w:val="BodyText"/>
      </w:pPr>
      <w:r>
        <w:t xml:space="preserve">Another significant challenge is the integration of research findings into clinical practice. While Chicago’s hospitals are leaders in innovation, translating scientific discoveries into routine healthcare delivery can be hindered by bureaucratic processes or resistance to change within the medical community.</w:t>
      </w:r>
      <w:r>
        <w:t xml:space="preserve"> </w:t>
      </w:r>
      <w:r>
        <w:rPr>
          <w:bCs/>
          <w:b/>
        </w:rPr>
        <w:t xml:space="preserve">Medical Researchers</w:t>
      </w:r>
      <w:r>
        <w:t xml:space="preserve"> </w:t>
      </w:r>
      <w:r>
        <w:t xml:space="preserve">must therefore advocate for evidence-based practices while navigating these systemic barriers.</w:t>
      </w:r>
    </w:p>
    <w:p>
      <w:pPr>
        <w:pStyle w:val="BodyText"/>
      </w:pPr>
      <w:r>
        <w:t xml:space="preserve">The ongoing public health crisis caused by the coronavirus (SARS-CoV-2) has also highlighted the need for rapid, adaptive research strategies.</w:t>
      </w:r>
      <w:r>
        <w:t xml:space="preserve"> </w:t>
      </w:r>
      <w:r>
        <w:rPr>
          <w:bCs/>
          <w:b/>
        </w:rPr>
        <w:t xml:space="preserve">Medical Researchers</w:t>
      </w:r>
      <w:r>
        <w:t xml:space="preserve"> </w:t>
      </w:r>
      <w:r>
        <w:t xml:space="preserve">in Chicago played a crucial role in developing diagnostic tools, vaccines, and therapies during the pandemic. However, this experience underscored the importance of preparedness for future health emergencies and the need for robust infrastructure to support swift responses.</w:t>
      </w:r>
    </w:p>
    <w:bookmarkEnd w:id="22"/>
    <w:bookmarkStart w:id="23" w:name="Xfb64ccd528b5e731a59e67a8eea3aa005725c0b"/>
    <w:p>
      <w:pPr>
        <w:pStyle w:val="Heading2"/>
      </w:pPr>
      <w:r>
        <w:t xml:space="preserve">The Future of Medical Research in Chicago: Opportunities and Innovations</w:t>
      </w:r>
    </w:p>
    <w:p>
      <w:pPr>
        <w:pStyle w:val="FirstParagraph"/>
      </w:pPr>
      <w:r>
        <w:t xml:space="preserve">Looking ahead,</w:t>
      </w:r>
      <w:r>
        <w:t xml:space="preserve"> </w:t>
      </w:r>
      <w:r>
        <w:rPr>
          <w:bCs/>
          <w:b/>
        </w:rPr>
        <w:t xml:space="preserve">Medical Researchers</w:t>
      </w:r>
      <w:r>
        <w:t xml:space="preserve"> </w:t>
      </w:r>
      <w:r>
        <w:t xml:space="preserve">in</w:t>
      </w:r>
      <w:r>
        <w:t xml:space="preserve"> </w:t>
      </w:r>
      <w:r>
        <w:rPr>
          <w:bCs/>
          <w:b/>
        </w:rPr>
        <w:t xml:space="preserve">United States Chicago</w:t>
      </w:r>
      <w:r>
        <w:t xml:space="preserve"> </w:t>
      </w:r>
      <w:r>
        <w:t xml:space="preserve">are poised to leverage emerging technologies such as CRISPR gene editing, wearable health devices, and machine learning algorithms to revolutionize patient care. The city’s investment in biotechnology hubs and research parks—such as the Chicago Biotech Corridor—provides fertile ground for interdisciplinary collaboration between engineers, data scientists, and clinicians.</w:t>
      </w:r>
    </w:p>
    <w:p>
      <w:pPr>
        <w:pStyle w:val="BodyText"/>
      </w:pPr>
      <w:r>
        <w:t xml:space="preserve">Furthermore, the rise of precision medicine offers new opportunities for</w:t>
      </w:r>
      <w:r>
        <w:t xml:space="preserve"> </w:t>
      </w:r>
      <w:r>
        <w:rPr>
          <w:bCs/>
          <w:b/>
        </w:rPr>
        <w:t xml:space="preserve">Medical Researchers</w:t>
      </w:r>
      <w:r>
        <w:t xml:space="preserve"> </w:t>
      </w:r>
      <w:r>
        <w:t xml:space="preserve">to tailor treatments based on individual genetic profiles. In a city like Chicago, where population diversity is a defining characteristic, this approach could significantly reduce health disparities and improve outcomes for underserved communities.</w:t>
      </w:r>
    </w:p>
    <w:bookmarkEnd w:id="23"/>
    <w:bookmarkStart w:id="24" w:name="conclusion"/>
    <w:p>
      <w:pPr>
        <w:pStyle w:val="Heading2"/>
      </w:pPr>
      <w:r>
        <w:t xml:space="preserve">Conclusion</w:t>
      </w:r>
    </w:p>
    <w:p>
      <w:pPr>
        <w:pStyle w:val="FirstParagraph"/>
      </w:pPr>
      <w:r>
        <w:t xml:space="preserve">The work of</w:t>
      </w:r>
      <w:r>
        <w:t xml:space="preserve"> </w:t>
      </w:r>
      <w:r>
        <w:rPr>
          <w:bCs/>
          <w:b/>
        </w:rPr>
        <w:t xml:space="preserve">Medical Researchers</w:t>
      </w:r>
      <w:r>
        <w:t xml:space="preserve"> </w:t>
      </w:r>
      <w:r>
        <w:t xml:space="preserve">in</w:t>
      </w:r>
      <w:r>
        <w:t xml:space="preserve"> </w:t>
      </w:r>
      <w:r>
        <w:rPr>
          <w:bCs/>
          <w:b/>
        </w:rPr>
        <w:t xml:space="preserve">United States Chicago</w:t>
      </w:r>
      <w:r>
        <w:t xml:space="preserve"> </w:t>
      </w:r>
      <w:r>
        <w:t xml:space="preserve">exemplifies the intersection of academic excellence, clinical innovation, and public service. Their contributions to medical science not only advance global knowledge but also address local health challenges that are unique to the city’s demographic and environmental context. As Chicago continues to grow as a leader in medical research, the role of</w:t>
      </w:r>
      <w:r>
        <w:t xml:space="preserve"> </w:t>
      </w:r>
      <w:r>
        <w:rPr>
          <w:bCs/>
          <w:b/>
        </w:rPr>
        <w:t xml:space="preserve">Medical Researchers</w:t>
      </w:r>
      <w:r>
        <w:t xml:space="preserve"> </w:t>
      </w:r>
      <w:r>
        <w:t xml:space="preserve">will remain central to shaping a healthier future for all residents.</w:t>
      </w:r>
    </w:p>
    <w:p>
      <w:pPr>
        <w:pStyle w:val="BodyText"/>
      </w:pPr>
      <w:r>
        <w:t xml:space="preserve">This academic abstract underscores the importance of supporting and expanding research initiatives in</w:t>
      </w:r>
      <w:r>
        <w:t xml:space="preserve"> </w:t>
      </w:r>
      <w:r>
        <w:rPr>
          <w:bCs/>
          <w:b/>
        </w:rPr>
        <w:t xml:space="preserve">United States Chicago</w:t>
      </w:r>
      <w:r>
        <w:t xml:space="preserve">, ensuring that</w:t>
      </w:r>
      <w:r>
        <w:t xml:space="preserve"> </w:t>
      </w:r>
      <w:r>
        <w:rPr>
          <w:bCs/>
          <w:b/>
        </w:rPr>
        <w:t xml:space="preserve">Medical Researchers</w:t>
      </w:r>
      <w:r>
        <w:t xml:space="preserve"> </w:t>
      </w:r>
      <w:r>
        <w:t xml:space="preserve">have the resources, infrastructure, and collaborative networks needed to drive transformative discoveries. By investing in these efforts, society can harness the full potential of medical science to improve lives both locally and globally.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United States Chicago</dc:title>
  <dc:creator/>
  <dc:language>en</dc:language>
  <cp:keywords/>
  <dcterms:created xsi:type="dcterms:W3CDTF">2026-07-24T04:55:59Z</dcterms:created>
  <dcterms:modified xsi:type="dcterms:W3CDTF">2026-07-24T04:55:59Z</dcterms:modified>
</cp:coreProperties>
</file>

<file path=docProps/custom.xml><?xml version="1.0" encoding="utf-8"?>
<Properties xmlns="http://schemas.openxmlformats.org/officeDocument/2006/custom-properties" xmlns:vt="http://schemas.openxmlformats.org/officeDocument/2006/docPropsVTypes"/>
</file>