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da89a6e5d60fe67c4a424d274b773c1b02a7f43"/>
    <w:p>
      <w:pPr>
        <w:pStyle w:val="Heading1"/>
      </w:pPr>
      <w:r>
        <w:t xml:space="preserve">Abstract Academic Document: The Role of a Medical Researcher in United States Miami</w:t>
      </w:r>
    </w:p>
    <w:p>
      <w:pPr>
        <w:pStyle w:val="FirstParagraph"/>
      </w:pPr>
      <w:r>
        <w:rPr>
          <w:bCs/>
          <w:b/>
        </w:rPr>
        <w:t xml:space="preserve">Introduction:</w:t>
      </w:r>
      <w:r>
        <w:t xml:space="preserve"> </w:t>
      </w:r>
      <w:r>
        <w:t xml:space="preserve">In the dynamic landscape of medical science, the role of a</w:t>
      </w:r>
      <w:r>
        <w:t xml:space="preserve"> </w:t>
      </w:r>
      <w:r>
        <w:rPr>
          <w:bCs/>
          <w:b/>
        </w:rPr>
        <w:t xml:space="preserve">Medical Researcher</w:t>
      </w:r>
      <w:r>
        <w:t xml:space="preserve"> </w:t>
      </w:r>
      <w:r>
        <w:t xml:space="preserve">is pivotal to advancing healthcare innovation and addressing regional health disparities. This document explores the unique contributions, challenges, and opportunities for a Medical Researcher operating within the context of</w:t>
      </w:r>
      <w:r>
        <w:t xml:space="preserve"> </w:t>
      </w:r>
      <w:r>
        <w:rPr>
          <w:iCs/>
          <w:i/>
        </w:rPr>
        <w:t xml:space="preserve">United States Miami</w:t>
      </w:r>
      <w:r>
        <w:t xml:space="preserve">, a cosmopolitan hub characterized by cultural diversity, tropical climate influences on public health, and a growing emphasis on translational medicine. As one of the most ethnically diverse cities in North America, Miami presents both logistical complexities and unparalleled potential for groundbreaking research that aligns with global health priorities.</w:t>
      </w:r>
    </w:p>
    <w:bookmarkStart w:id="20" w:name="Xea6c4bf849c46f8a6784eac1adde17dbc290804"/>
    <w:p>
      <w:pPr>
        <w:pStyle w:val="Heading2"/>
      </w:pPr>
      <w:r>
        <w:t xml:space="preserve">Contextualizing Medical Research in United States Miami</w:t>
      </w:r>
    </w:p>
    <w:p>
      <w:pPr>
        <w:pStyle w:val="FirstParagraph"/>
      </w:pPr>
      <w:r>
        <w:rPr>
          <w:iCs/>
          <w:i/>
        </w:rPr>
        <w:t xml:space="preserve">United States Miami</w:t>
      </w:r>
      <w:r>
        <w:t xml:space="preserve"> </w:t>
      </w:r>
      <w:r>
        <w:t xml:space="preserve">serves as a critical nexus for medical research due to its unique demographic profile. The city’s population, comprising over 60% Hispanic or Latino residents, alongside significant African American, Caribbean, and immigrant communities from Latin America and the Middle East, creates a microcosm of global health challenges. This diversity is both a challenge and an asset for Medical Researchers aiming to study genetic predispositions to diseases such as diabetes mellitus type II, cardiovascular conditions, and tropical infections like dengue fever or Zika virus. Additionally, Miami’s proximity to the Caribbean and South America provides access to populations affected by cross-border health issues, including drug-resistant tuberculosis and emerging infectious diseases.</w:t>
      </w:r>
    </w:p>
    <w:p>
      <w:pPr>
        <w:pStyle w:val="BodyText"/>
      </w:pPr>
      <w:r>
        <w:t xml:space="preserve">Environmental factors further shape the scope of medical research in Miami. The region’s subtropical climate fosters year-round vector-borne disease transmission, while rising sea levels and extreme weather events (such as hurricanes) contribute to public health emergencies. A Medical Researcher in this setting must integrate climate science with epidemiology to develop adaptive healthcare strategies.</w:t>
      </w:r>
    </w:p>
    <w:bookmarkEnd w:id="20"/>
    <w:bookmarkStart w:id="21" w:name="Xb79afc823e8c4ce7f2ac9cedc15e88fac62ff42"/>
    <w:p>
      <w:pPr>
        <w:pStyle w:val="Heading2"/>
      </w:pPr>
      <w:r>
        <w:t xml:space="preserve">The Role of the Medical Researcher in Miami’s Healthcare Ecosystem</w:t>
      </w:r>
    </w:p>
    <w:p>
      <w:pPr>
        <w:pStyle w:val="FirstParagraph"/>
      </w:pPr>
      <w:r>
        <w:t xml:space="preserve">A</w:t>
      </w:r>
      <w:r>
        <w:t xml:space="preserve"> </w:t>
      </w:r>
      <w:r>
        <w:rPr>
          <w:bCs/>
          <w:b/>
        </w:rPr>
        <w:t xml:space="preserve">Medical Researcher</w:t>
      </w:r>
      <w:r>
        <w:t xml:space="preserve"> </w:t>
      </w:r>
      <w:r>
        <w:t xml:space="preserve">operating in Miami must navigate a multifaceted healthcare ecosystem that includes academic medical centers, private research institutions, and community-based organizations. Key institutions such as the University of Miami Miller School of Medicine, Jackson Memorial Hospital, and the Florida International University’s Center for Research on Health Disparities serve as incubators for innovative studies. The Medical Researcher’s responsibilities encompass designing clinical trials, analyzing health disparities through population-level data, and collaborating with public health officials to implement evidence-based interventions.</w:t>
      </w:r>
    </w:p>
    <w:p>
      <w:pPr>
        <w:pStyle w:val="BodyText"/>
      </w:pPr>
      <w:r>
        <w:t xml:space="preserve">For example, recent research in Miami has focused on leveraging telemedicine to improve access to care for underserved communities. A Medical Researcher might lead projects evaluating the efficacy of remote monitoring systems for patients with chronic kidney disease, a condition disproportionately affecting Hispanic populations. Such work requires not only technical expertise but also cultural competence to ensure that research outcomes are equitable and inclusive.</w:t>
      </w:r>
    </w:p>
    <w:bookmarkEnd w:id="21"/>
    <w:bookmarkStart w:id="22" w:name="X72ff3060a2a93c45c99429fa1b2aad2967e8115"/>
    <w:p>
      <w:pPr>
        <w:pStyle w:val="Heading2"/>
      </w:pPr>
      <w:r>
        <w:t xml:space="preserve">Challenges and Opportunities in United States Miami</w:t>
      </w:r>
    </w:p>
    <w:p>
      <w:pPr>
        <w:pStyle w:val="FirstParagraph"/>
      </w:pPr>
      <w:r>
        <w:t xml:space="preserve">The role of a Medical Researcher in Miami is marked by unique challenges. These include addressing health disparities exacerbated by socioeconomic inequalities, ensuring ethical research practices across diverse cultural groups, and securing funding for studies that may not align with national priorities. For instance, while the National Institutes of Health (NIH) often prioritizes diseases prevalent in temperate regions, Miami-based researchers must advocate for funding to study tropical illnesses and conditions linked to climate change.</w:t>
      </w:r>
    </w:p>
    <w:p>
      <w:pPr>
        <w:pStyle w:val="BodyText"/>
      </w:pPr>
      <w:r>
        <w:t xml:space="preserve">Despite these challenges, Miami offers unparalleled opportunities. The city’s status as a global tourism hub provides access to large, transient populations for epidemiological studies. Additionally, partnerships with international institutions in Latin America facilitate cross-border research on shared health threats. A Medical Researcher could collaborate with Cuban or Dominican colleagues to study genetic factors influencing sickle cell disease or develop joint vaccine trials for dengue.</w:t>
      </w:r>
    </w:p>
    <w:bookmarkEnd w:id="22"/>
    <w:bookmarkStart w:id="23" w:name="X504da37a90b6d0637cc7b2c1ce1f3272403d729"/>
    <w:p>
      <w:pPr>
        <w:pStyle w:val="Heading2"/>
      </w:pPr>
      <w:r>
        <w:t xml:space="preserve">Ethical Considerations and Community Engagement</w:t>
      </w:r>
    </w:p>
    <w:p>
      <w:pPr>
        <w:pStyle w:val="FirstParagraph"/>
      </w:pPr>
      <w:r>
        <w:t xml:space="preserve">In a region as culturally diverse as Miami, ethical considerations are paramount. A Medical Researcher must ensure that informed consent processes are culturally sensitive and that research outcomes benefit the communities involved. For example, studies involving immigrant populations must account for language barriers and historical mistrust of medical institutions stemming from systemic inequities.</w:t>
      </w:r>
    </w:p>
    <w:p>
      <w:pPr>
        <w:pStyle w:val="BodyText"/>
      </w:pPr>
      <w:r>
        <w:t xml:space="preserve">Community engagement is also critical. Successful research in Miami requires collaboration with local leaders, patient advocacy groups, and healthcare providers to design studies that reflect community needs. This approach not only enhances the relevance of research but also fosters trust and long-term partnerships between academic institutions and the public.</w:t>
      </w:r>
    </w:p>
    <w:bookmarkEnd w:id="23"/>
    <w:bookmarkStart w:id="24" w:name="X2f5db064f09084ee6c37a7d14b476ca166e7c2d"/>
    <w:p>
      <w:pPr>
        <w:pStyle w:val="Heading2"/>
      </w:pPr>
      <w:r>
        <w:t xml:space="preserve">Conclusion: The Future of Medical Research in United States Miami</w:t>
      </w:r>
    </w:p>
    <w:p>
      <w:pPr>
        <w:pStyle w:val="FirstParagraph"/>
      </w:pPr>
      <w:r>
        <w:t xml:space="preserve">The role of a Medical Researcher in</w:t>
      </w:r>
      <w:r>
        <w:t xml:space="preserve"> </w:t>
      </w:r>
      <w:r>
        <w:rPr>
          <w:iCs/>
          <w:i/>
        </w:rPr>
        <w:t xml:space="preserve">United States Miami</w:t>
      </w:r>
      <w:r>
        <w:t xml:space="preserve"> </w:t>
      </w:r>
      <w:r>
        <w:t xml:space="preserve">is both complex and transformative. By harnessing the city’s demographic diversity, geographic advantages, and emerging health challenges, researchers can drive innovation that addresses global health inequities. As climate change continues to reshape public health landscapes and as disparities persist within urban populations, the need for a dedicated</w:t>
      </w:r>
      <w:r>
        <w:t xml:space="preserve"> </w:t>
      </w:r>
      <w:r>
        <w:rPr>
          <w:bCs/>
          <w:b/>
        </w:rPr>
        <w:t xml:space="preserve">Medical Researcher</w:t>
      </w:r>
      <w:r>
        <w:t xml:space="preserve"> </w:t>
      </w:r>
      <w:r>
        <w:t xml:space="preserve">who understands Miami’s unique context has never been greater.</w:t>
      </w:r>
    </w:p>
    <w:p>
      <w:pPr>
        <w:pStyle w:val="BodyText"/>
      </w:pPr>
      <w:r>
        <w:t xml:space="preserve">In conclusion, the United States Miami offers a distinctive platform for medical research that combines scientific rigor with cultural inclusivity. Through interdisciplinary collaboration, ethical practices, and community-driven initiatives, Medical Researchers can contribute to a healthier future for both local and global populations.</w:t>
      </w:r>
    </w:p>
    <w:bookmarkEnd w:id="24"/>
    <w:bookmarkStart w:id="25"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Medical Researcher</w:t>
      </w:r>
    </w:p>
    <w:p>
      <w:pPr>
        <w:numPr>
          <w:ilvl w:val="0"/>
          <w:numId w:val="1001"/>
        </w:numPr>
        <w:pStyle w:val="Compact"/>
      </w:pPr>
      <w:r>
        <w:t xml:space="preserve">United States Miami</w:t>
      </w:r>
    </w:p>
    <w:p>
      <w:pPr>
        <w:numPr>
          <w:ilvl w:val="0"/>
          <w:numId w:val="1001"/>
        </w:numPr>
        <w:pStyle w:val="Compact"/>
      </w:pPr>
      <w:r>
        <w:t xml:space="preserve">Disease Disparities</w:t>
      </w:r>
    </w:p>
    <w:p>
      <w:pPr>
        <w:numPr>
          <w:ilvl w:val="0"/>
          <w:numId w:val="1001"/>
        </w:numPr>
        <w:pStyle w:val="Compact"/>
      </w:pPr>
      <w:r>
        <w:t xml:space="preserve">Tropical Medicine</w:t>
      </w:r>
    </w:p>
    <w:p>
      <w:pPr>
        <w:numPr>
          <w:ilvl w:val="0"/>
          <w:numId w:val="1001"/>
        </w:numPr>
        <w:pStyle w:val="Compact"/>
      </w:pPr>
      <w:r>
        <w:t xml:space="preserve">Cultural Competence in Research</w:t>
      </w:r>
    </w:p>
    <w:p>
      <w:pPr>
        <w:pStyle w:val="FirstParagraph"/>
      </w:pPr>
      <w:r>
        <w:rPr>
          <w:iCs/>
          <w:i/>
        </w:rPr>
        <w:t xml:space="preserve">Word count: 812 words.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Medical Researcher in United States Miami</dc:title>
  <dc:creator/>
  <dc:language>en</dc:language>
  <cp:keywords/>
  <dcterms:created xsi:type="dcterms:W3CDTF">2026-07-24T04:56:37Z</dcterms:created>
  <dcterms:modified xsi:type="dcterms:W3CDTF">2026-07-24T04:56:37Z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