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0129ffaaeb0417f46b8e7e6c67966b782115a33"/>
    <w:p>
      <w:pPr>
        <w:pStyle w:val="Heading1"/>
      </w:pPr>
      <w:r>
        <w:t xml:space="preserve">Abstract Academic Document: The Role of Midwife in China Beijing</w:t>
      </w:r>
    </w:p>
    <w:p>
      <w:pPr>
        <w:pStyle w:val="FirstParagraph"/>
      </w:pPr>
      <w:r>
        <w:rPr>
          <w:bCs/>
          <w:b/>
        </w:rPr>
        <w:t xml:space="preserve">Keywords:</w:t>
      </w:r>
      <w:r>
        <w:t xml:space="preserve"> </w:t>
      </w:r>
      <w:r>
        <w:t xml:space="preserve">Abstract academic, Midwife, China Beijing, Maternal healthcare, Public health policy.</w:t>
      </w:r>
    </w:p>
    <w:bookmarkStart w:id="20" w:name="introduction"/>
    <w:p>
      <w:pPr>
        <w:pStyle w:val="Heading2"/>
      </w:pPr>
      <w:r>
        <w:t xml:space="preserve">Introduction</w:t>
      </w:r>
    </w:p>
    <w:p>
      <w:pPr>
        <w:pStyle w:val="FirstParagraph"/>
      </w:pPr>
      <w:r>
        <w:t xml:space="preserve">The role of the midwife in contemporary healthcare systems has evolved significantly over the past few decades. In China’s capital city of Beijing, this evolution is particularly pronounced due to a combination of rapid urbanization, government-led public health initiatives, and cultural factors that shape maternal care practices. This abstract academic document explores the multifaceted contributions of midwives in Beijing’s healthcare landscape, emphasizing their critical role in ensuring safe pregnancies, deliveries, and postpartum care for women. It also examines the challenges faced by midwives operating within China’s unique regulatory environment while highlighting opportunities for collaboration between midwifery professionals and policymakers to improve maternal outcomes.</w:t>
      </w:r>
    </w:p>
    <w:bookmarkEnd w:id="20"/>
    <w:bookmarkStart w:id="21" w:name="contextual-background"/>
    <w:p>
      <w:pPr>
        <w:pStyle w:val="Heading2"/>
      </w:pPr>
      <w:r>
        <w:t xml:space="preserve">Contextual Background</w:t>
      </w:r>
    </w:p>
    <w:p>
      <w:pPr>
        <w:pStyle w:val="FirstParagraph"/>
      </w:pPr>
      <w:r>
        <w:t xml:space="preserve">China Beijing, as a global metropolis with a population exceeding 21 million, presents a complex healthcare ecosystem. The city is home to advanced medical facilities, cutting-edge research institutions, and a diverse population that includes both long-term residents and migrant workers. In this context, midwives serve as frontline healthcare providers who bridge the gap between traditional Chinese medicine (TCM) practices and modern obstetric care. According to the World Health Organization (WHO), Beijing has achieved a maternal mortality rate of 13.5 per 100,000 live births—a figure significantly lower than the national average of 27 per 100,000 as of 2023. This success is inextricably linked to the proactive involvement of midwives in prenatal screening, childbirth education, and postpartum support systems.</w:t>
      </w:r>
    </w:p>
    <w:bookmarkEnd w:id="21"/>
    <w:bookmarkStart w:id="22" w:name="X449dd5674a35d332e3973f811acf86e8e786363"/>
    <w:p>
      <w:pPr>
        <w:pStyle w:val="Heading2"/>
      </w:pPr>
      <w:r>
        <w:t xml:space="preserve">The Midwife’s Role in Beijing’s Healthcare System</w:t>
      </w:r>
    </w:p>
    <w:p>
      <w:pPr>
        <w:pStyle w:val="FirstParagraph"/>
      </w:pPr>
      <w:r>
        <w:t xml:space="preserve">Midwives in Beijing operate within a dual framework of public and private healthcare institutions. In public hospitals, they are integral to the Ministry of Health’s (MoH) “Healthy China 2030” initiative, which emphasizes equitable access to maternal care. Their responsibilities include conducting routine check-ups, managing high-risk pregnancies, and providing psychological support to women during labor. Private clinics and wellness centers in Beijing also employ midwives who offer personalized care services aligned with the preferences of middle- and upper-class families.</w:t>
      </w:r>
    </w:p>
    <w:p>
      <w:pPr>
        <w:pStyle w:val="BodyText"/>
      </w:pPr>
      <w:r>
        <w:t xml:space="preserve">A key distinction of midwifery practice in Beijing is its integration with traditional Chinese medicine (TCM). For instance, many midwives are trained to incorporate herbal remedies, acupuncture, and dietary counseling into their care plans. This hybrid approach reflects the cultural preference for holistic health practices among Beijing’s population. However, it also raises questions about standardization of care and the need for evidence-based guidelines that harmonize TCM with Western medical protocols.</w:t>
      </w:r>
    </w:p>
    <w:bookmarkEnd w:id="22"/>
    <w:bookmarkStart w:id="23" w:name="X63f20444214e96b48dfbbaaeb9aade689ad210d"/>
    <w:p>
      <w:pPr>
        <w:pStyle w:val="Heading2"/>
      </w:pPr>
      <w:r>
        <w:t xml:space="preserve">Challenges Faced by Midwives in China Beijing</w:t>
      </w:r>
    </w:p>
    <w:p>
      <w:pPr>
        <w:pStyle w:val="FirstParagraph"/>
      </w:pPr>
      <w:r>
        <w:t xml:space="preserve">Despite their critical role, midwives in Beijing encounter several systemic and structural challenges. One major issue is the uneven distribution of midwifery resources across districts. While affluent areas like Chaoyang and Haidian boast well-funded maternity wards with trained professionals, underserved communities in the outskirts of Beijing often lack access to skilled midwives. This disparity is exacerbated by a shortage of qualified personnel, partly due to low pay and limited career advancement opportunities.</w:t>
      </w:r>
    </w:p>
    <w:p>
      <w:pPr>
        <w:pStyle w:val="BodyText"/>
      </w:pPr>
      <w:r>
        <w:t xml:space="preserve">Another challenge stems from policy implementation. The Chinese government has mandated the use of electronic health records (EHRs) across all healthcare facilities, including maternity clinics. While EHRs improve data accuracy and coordination, midwives in Beijing report that the transition has increased their administrative workload and reduced face-to-face time with patients. Additionally, the rigid hierarchical structure of Chinese hospitals sometimes limits midwives’ autonomy in decision-making during emergencies.</w:t>
      </w:r>
    </w:p>
    <w:bookmarkEnd w:id="23"/>
    <w:bookmarkStart w:id="24" w:name="opportunities-for-advancement"/>
    <w:p>
      <w:pPr>
        <w:pStyle w:val="Heading2"/>
      </w:pPr>
      <w:r>
        <w:t xml:space="preserve">Opportunities for Advancement</w:t>
      </w:r>
    </w:p>
    <w:p>
      <w:pPr>
        <w:pStyle w:val="FirstParagraph"/>
      </w:pPr>
      <w:r>
        <w:t xml:space="preserve">The Beijing municipal government has recognized the need to strengthen midwifery services as part of its broader public health strategy. Recent reforms, such as the “Beijing Maternal and Child Health Care Development Plan (2021–2030),” aim to increase the number of certified midwives by 40% through targeted training programs and incentives. These initiatives include partnerships with universities like Peking University’s School of Nursing to develop specialized curricula that combine TCM principles with modern obstetric care.</w:t>
      </w:r>
    </w:p>
    <w:p>
      <w:pPr>
        <w:pStyle w:val="BodyText"/>
      </w:pPr>
      <w:r>
        <w:t xml:space="preserve">Tech-driven solutions are also emerging as a viable avenue for growth. For example, telemedicine platforms in Beijing now allow midwives to conduct virtual prenatal consultations, reducing the burden on overcrowded hospitals and improving access for rural populations. Furthermore, the use of artificial intelligence (AI) tools for risk assessment during pregnancy is being piloted in select maternity clinics.</w:t>
      </w:r>
    </w:p>
    <w:bookmarkEnd w:id="24"/>
    <w:bookmarkStart w:id="25" w:name="cultural-and-social-dimensions"/>
    <w:p>
      <w:pPr>
        <w:pStyle w:val="Heading2"/>
      </w:pPr>
      <w:r>
        <w:t xml:space="preserve">Cultural and Social Dimensions</w:t>
      </w:r>
    </w:p>
    <w:p>
      <w:pPr>
        <w:pStyle w:val="FirstParagraph"/>
      </w:pPr>
      <w:r>
        <w:t xml:space="preserve">Cultural factors profoundly influence midwifery practices in Beijing. Confucian values emphasize filial piety and family cohesion, which often place significant pressure on women to prioritize the health of their families over personal autonomy. Midwives in Beijing must navigate these dynamics while advocating for informed consent and patient-centered care. Additionally, the stigma surrounding mental health issues among postpartum women remains a challenge, despite growing awareness campaigns led by organizations like the Beijing Maternal and Child Health Association.</w:t>
      </w:r>
    </w:p>
    <w:bookmarkEnd w:id="25"/>
    <w:bookmarkStart w:id="26" w:name="conclusion"/>
    <w:p>
      <w:pPr>
        <w:pStyle w:val="Heading2"/>
      </w:pPr>
      <w:r>
        <w:t xml:space="preserve">Conclusion</w:t>
      </w:r>
    </w:p>
    <w:p>
      <w:pPr>
        <w:pStyle w:val="FirstParagraph"/>
      </w:pPr>
      <w:r>
        <w:t xml:space="preserve">The role of midwives in China’s capital city of Beijing is a testament to their adaptability and resilience in a rapidly changing healthcare landscape. Their contributions are vital not only to individual maternal health outcomes but also to the broader goals of public health equity and cultural inclusivity. As Beijing continues to evolve, the integration of midwifery into its healthcare infrastructure must be supported by policy reforms, technological innovation, and a commitment to addressing systemic inequalities. This abstract academic document underscores the importance of investing in midwifery as a cornerstone of sustainable maternal care in China Beijing.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Midwife in China Beijing</dc:title>
  <dc:creator/>
  <dc:language>en</dc:language>
  <cp:keywords/>
  <dcterms:created xsi:type="dcterms:W3CDTF">2026-07-21T09:57:11Z</dcterms:created>
  <dcterms:modified xsi:type="dcterms:W3CDTF">2026-07-21T09:57:11Z</dcterms:modified>
</cp:coreProperties>
</file>

<file path=docProps/custom.xml><?xml version="1.0" encoding="utf-8"?>
<Properties xmlns="http://schemas.openxmlformats.org/officeDocument/2006/custom-properties" xmlns:vt="http://schemas.openxmlformats.org/officeDocument/2006/docPropsVTypes"/>
</file>