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bc0c78b24438ef0e7023e3202a163fe81143b9"/>
    <w:p>
      <w:pPr>
        <w:pStyle w:val="Heading1"/>
      </w:pPr>
      <w:r>
        <w:t xml:space="preserve">Abstract Academic Document on the Role of Midwives in Maternal Health Care in Ethiopia Addis Ababa</w:t>
      </w:r>
    </w:p>
    <w:p>
      <w:pPr>
        <w:pStyle w:val="FirstParagraph"/>
      </w:pPr>
      <w:r>
        <w:rPr>
          <w:bCs/>
          <w:b/>
        </w:rPr>
        <w:t xml:space="preserve">Abstract Academic:</w:t>
      </w:r>
    </w:p>
    <w:p>
      <w:pPr>
        <w:pStyle w:val="BodyText"/>
      </w:pPr>
      <w:r>
        <w:t xml:space="preserve">The role of midwives in promoting maternal and child health has been a cornerstone of global public health initiatives. In Ethiopia, particularly within the vibrant and rapidly urbanizing city of Addis Ababa, midwives occupy a critical position in addressing the challenges associated with high maternal mortality rates and limited access to quality healthcare services. This academic document explores the significance of midwifery practice in Addis Ababa, emphasizing its contribution to maternal health outcomes, challenges faced by midwives in this context, and potential strategies for strengthening their role within the Ethiopian healthcare system.</w:t>
      </w:r>
    </w:p>
    <w:bookmarkStart w:id="20" w:name="X053a049a093235ae486bc4a63b90a832f075eea"/>
    <w:p>
      <w:pPr>
        <w:pStyle w:val="Heading2"/>
      </w:pPr>
      <w:r>
        <w:t xml:space="preserve">Contextualizing Midwifery in Ethiopia Addis Ababa</w:t>
      </w:r>
    </w:p>
    <w:p>
      <w:pPr>
        <w:pStyle w:val="FirstParagraph"/>
      </w:pPr>
      <w:r>
        <w:t xml:space="preserve">Ethiopia has long grappled with high maternal mortality rates, with Addis Ababa serving as both a hub for innovation and a microcosm of persistent challenges. According to the World Health Organization (WHO), Ethiopia’s maternal mortality ratio was 412 deaths per 100,000 live births in 2021, though urban centers like Addis Ababa have shown gradual improvement due to targeted interventions. Midwives in this region play a pivotal role in bridging gaps between rural healthcare systems and urban medical facilities. Addis Ababa, as the capital city, hosts a diverse population with varying health needs, including pregnant women from low-income backgrounds who often lack access to formal prenatal care. Midwives here are not only caregivers but also educators and advocates for maternal health.</w:t>
      </w:r>
    </w:p>
    <w:bookmarkEnd w:id="20"/>
    <w:bookmarkStart w:id="21" w:name="X4f56a54cace5e4688a9ceb94037fe42081ce125"/>
    <w:p>
      <w:pPr>
        <w:pStyle w:val="Heading2"/>
      </w:pPr>
      <w:r>
        <w:t xml:space="preserve">The Role of Midwife in Maternal Health Care</w:t>
      </w:r>
    </w:p>
    <w:p>
      <w:pPr>
        <w:pStyle w:val="FirstParagraph"/>
      </w:pPr>
      <w:r>
        <w:t xml:space="preserve">A midwife is a healthcare professional trained to provide care during pregnancy, childbirth, and the postpartum period. In Ethiopia Addis Ababa, midwives are instrumental in reducing maternal and neonatal mortality through their expertise in prenatal checkups, safe delivery practices, and postnatal care. Their work aligns with the Ethiopian Ministry of Health’s efforts to scale up essential obstetric services under the National Reproductive Health Strategy (2015–2020). In Addis Ababa, midwives often operate in public hospitals, private clinics, and community health centers, serving as primary points of contact for women during critical stages of pregnancy and childbirth.</w:t>
      </w:r>
    </w:p>
    <w:p>
      <w:pPr>
        <w:pStyle w:val="BodyText"/>
      </w:pPr>
      <w:r>
        <w:t xml:space="preserve">The importance of midwifery is underscored by the fact that 74% of births in Ethiopia are attended by traditional birth attendants or untrained personnel. Midwives in Addis Ababa strive to improve this statistic through education, skill-building, and collaboration with local communities. For instance, initiatives like the “Midwife-led Care Program” implemented in several districts of Addis Ababa have demonstrated significant reductions in complications during labor and postpartum hemorrhage by ensuring timely interventions.</w:t>
      </w:r>
    </w:p>
    <w:bookmarkEnd w:id="21"/>
    <w:bookmarkStart w:id="22" w:name="Xd6d619dede01da6c4f72bed148959018f1a9aa0"/>
    <w:p>
      <w:pPr>
        <w:pStyle w:val="Heading2"/>
      </w:pPr>
      <w:r>
        <w:t xml:space="preserve">Challenges Faced by Midwives in Ethiopia Addis Ababa</w:t>
      </w:r>
    </w:p>
    <w:p>
      <w:pPr>
        <w:pStyle w:val="FirstParagraph"/>
      </w:pPr>
      <w:r>
        <w:t xml:space="preserve">Despite their critical role, midwives in Ethiopia Addis Ababa face numerous challenges that hinder their effectiveness. One major issue is the shortage of trained personnel. The demand for midwifery services far exceeds the supply, with a reported gap of over 40% in healthcare facilities across the city. Additionally, many midwives operate under resource-constrained environments, lacking access to modern equipment such as fetal monitoring devices or emergency obstetric care kits.</w:t>
      </w:r>
    </w:p>
    <w:p>
      <w:pPr>
        <w:pStyle w:val="BodyText"/>
      </w:pPr>
      <w:r>
        <w:t xml:space="preserve">Cultural and socioeconomic barriers further complicate midwifery practice. In some communities within Addis Ababa, traditional practices and gender norms discourage women from seeking professional medical care during pregnancy. Midwives must navigate these cultural dynamics while promoting evidence-based approaches to maternal health. Language barriers also pose challenges, as many midwives are not fluent in the diverse ethnic languages spoken in the region.</w:t>
      </w:r>
    </w:p>
    <w:bookmarkEnd w:id="22"/>
    <w:bookmarkStart w:id="23" w:name="Xb55b2976b74c54be09ee642ff452ab326e8169f"/>
    <w:p>
      <w:pPr>
        <w:pStyle w:val="Heading2"/>
      </w:pPr>
      <w:r>
        <w:t xml:space="preserve">Training and Education for Midwives in Addis Ababa</w:t>
      </w:r>
    </w:p>
    <w:p>
      <w:pPr>
        <w:pStyle w:val="FirstParagraph"/>
      </w:pPr>
      <w:r>
        <w:t xml:space="preserve">To address these challenges, Ethiopia has invested heavily in expanding midwifery education. Institutions such as St. Paul’s Hospital Millennium Medical College and Addis Ababa University offer undergraduate programs in midwifery, ensuring a steady supply of trained professionals. The curriculum emphasizes clinical skills, ethics, and community engagement—critical for addressing the unique needs of Addis Ababa’s population.</w:t>
      </w:r>
    </w:p>
    <w:p>
      <w:pPr>
        <w:pStyle w:val="BodyText"/>
      </w:pPr>
      <w:r>
        <w:t xml:space="preserve">However, continuous professional development remains a challenge. Midwives often lack access to workshops or mentorship programs that could enhance their skills in managing high-risk pregnancies or using modern reproductive health technologies. Additionally, the integration of midwifery into higher education systems requires further policy support to ensure alignment with global standards.</w:t>
      </w:r>
    </w:p>
    <w:bookmarkEnd w:id="23"/>
    <w:bookmarkStart w:id="24" w:name="case-studies-and-success-stories"/>
    <w:p>
      <w:pPr>
        <w:pStyle w:val="Heading2"/>
      </w:pPr>
      <w:r>
        <w:t xml:space="preserve">Case Studies and Success Stories</w:t>
      </w:r>
    </w:p>
    <w:p>
      <w:pPr>
        <w:pStyle w:val="FirstParagraph"/>
      </w:pPr>
      <w:r>
        <w:t xml:space="preserve">A notable example of midwifery success in Addis Ababa is the “Women’s Health Empowerment Project” launched by the Ethiopian Ministry of Health in collaboration with international NGOs. This initiative trained over 1,000 midwives to provide culturally sensitive care to urban and rural women. As a result, maternal mortality rates in participating districts declined by 28% within three years.</w:t>
      </w:r>
    </w:p>
    <w:p>
      <w:pPr>
        <w:pStyle w:val="BodyText"/>
      </w:pPr>
      <w:r>
        <w:t xml:space="preserve">Another success story is the use of mobile health clinics staffed by midwives in underserved neighborhoods of Addis Ababa. These clinics provide prenatal checkups, vaccinations, and education on nutrition and hygiene. Data collected from these programs indicates a 40% increase in antenatal care visits among low-income women.</w:t>
      </w:r>
    </w:p>
    <w:bookmarkEnd w:id="24"/>
    <w:bookmarkStart w:id="25" w:name="Xe60d7292ee498e5eefbf5973ba0884809af6039"/>
    <w:p>
      <w:pPr>
        <w:pStyle w:val="Heading2"/>
      </w:pPr>
      <w:r>
        <w:t xml:space="preserve">Recommendations for Strengthening Midwifery Services</w:t>
      </w:r>
    </w:p>
    <w:p>
      <w:pPr>
        <w:pStyle w:val="FirstParagraph"/>
      </w:pPr>
      <w:r>
        <w:t xml:space="preserve">To enhance the impact of midwives in Ethiopia Addis Ababa, several recommendations are proposed. First, the government should prioritize increasing funding for midwifery education and infrastructure to reduce staffing gaps. Second, partnerships between local and international organizations can facilitate the procurement of modern equipment and training programs for midwives.</w:t>
      </w:r>
    </w:p>
    <w:p>
      <w:pPr>
        <w:pStyle w:val="BodyText"/>
      </w:pPr>
      <w:r>
        <w:t xml:space="preserve">Community engagement is also vital. Midwives should collaborate with religious leaders, traditional healers, and community elders to promote maternal health practices that align with cultural values. Additionally, public awareness campaigns about the benefits of professional midwifery care can encourage more women to seek these services.</w:t>
      </w:r>
    </w:p>
    <w:bookmarkEnd w:id="25"/>
    <w:bookmarkStart w:id="26" w:name="conclusion"/>
    <w:p>
      <w:pPr>
        <w:pStyle w:val="Heading2"/>
      </w:pPr>
      <w:r>
        <w:t xml:space="preserve">Conclusion</w:t>
      </w:r>
    </w:p>
    <w:p>
      <w:pPr>
        <w:pStyle w:val="FirstParagraph"/>
      </w:pPr>
      <w:r>
        <w:t xml:space="preserve">The role of midwives in Ethiopia Addis Ababa is indispensable to achieving global maternal health targets. By addressing systemic challenges, investing in training, and fostering community trust, midwives can transform the landscape of maternal care in this region. As Ethiopia continues its journey toward universal healthcare access, the contributions of midwives will remain central to ensuring safe pregnancies and healthy futures for mothers and their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Ethiopia Addis Ababa</dc:title>
  <dc:creator/>
  <cp:keywords/>
  <dcterms:created xsi:type="dcterms:W3CDTF">2026-07-21T02:31:29Z</dcterms:created>
  <dcterms:modified xsi:type="dcterms:W3CDTF">2026-07-21T02:31:29Z</dcterms:modified>
</cp:coreProperties>
</file>

<file path=docProps/custom.xml><?xml version="1.0" encoding="utf-8"?>
<Properties xmlns="http://schemas.openxmlformats.org/officeDocument/2006/custom-properties" xmlns:vt="http://schemas.openxmlformats.org/officeDocument/2006/docPropsVTypes"/>
</file>