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630f00fe53fe456296420ab0b481b0ceddbafa2"/>
    <w:p>
      <w:pPr>
        <w:pStyle w:val="Heading1"/>
      </w:pPr>
      <w:r>
        <w:t xml:space="preserve">Abstract Academic Document: The Role of Midwives in Maternal Healthcare in India, Mumbai</w:t>
      </w:r>
    </w:p>
    <w:p>
      <w:pPr>
        <w:pStyle w:val="FirstParagraph"/>
      </w:pPr>
      <w:r>
        <w:t xml:space="preserve">This academic abstract explores the critical role of midwives in enhancing maternal healthcare outcomes within the urban context of India’s financial capital, Mumbai. As a densely populated metropolis with diverse socio-economic and cultural dynamics, Mumbai presents unique challenges and opportunities for midwifery practice. The document examines how midwives contribute to reducing maternal mortality, improving prenatal care access, and addressing disparities in reproductive health services across different communities in the city. By focusing on India’s urban healthcare framework, this abstract underscores the significance of integrating midwives into public health policies and training programs tailored to Mumbai’s specific needs.</w:t>
      </w:r>
    </w:p>
    <w:bookmarkStart w:id="20" w:name="contextualizing-midwifery-in-india"/>
    <w:p>
      <w:pPr>
        <w:pStyle w:val="Heading2"/>
      </w:pPr>
      <w:r>
        <w:t xml:space="preserve">Contextualizing Midwifery in India</w:t>
      </w:r>
    </w:p>
    <w:p>
      <w:pPr>
        <w:pStyle w:val="FirstParagraph"/>
      </w:pPr>
      <w:r>
        <w:t xml:space="preserve">Midwives are integral to maternal and child health globally, yet their role remains underemphasized in many low- and middle-income countries, including India. In Mumbai, a city with over 18 million residents, the demand for skilled midwives is escalating due to rising urbanization rates, increased awareness of reproductive health services, and government initiatives aimed at achieving Sustainable Development Goal (SDG) 3: Good Health and Well-being. Midwives in Mumbai operate within both formal healthcare systems and community-based programs, often serving as primary caregivers during pregnancy, childbirth, and postnatal care. Their expertise spans clinical skills such as antenatal check-ups, labor assistance, emergency interventions, and postpartum counseling.</w:t>
      </w:r>
    </w:p>
    <w:bookmarkEnd w:id="20"/>
    <w:bookmarkStart w:id="21" w:name="X355dd73ac7316e49093d543140d0469c3eecd66"/>
    <w:p>
      <w:pPr>
        <w:pStyle w:val="Heading2"/>
      </w:pPr>
      <w:r>
        <w:t xml:space="preserve">The Scope of Midwifery Practice in Mumbai</w:t>
      </w:r>
    </w:p>
    <w:p>
      <w:pPr>
        <w:pStyle w:val="FirstParagraph"/>
      </w:pPr>
      <w:r>
        <w:t xml:space="preserve">In India’s urban centers like Mumbai, midwives function within a multi-tiered healthcare system that includes public hospitals, private clinics, and NGO-led initiatives. The Maharashtra Government has increasingly recognized the importance of midwives in reducing maternal mortality ratios (MMR), which stood at 67 per 100,000 live births in India as of 2023 (National Family Health Survey). Midwives in Mumbai often collaborate with Accredited Social Health Activists (ASHAs) and medical professionals to provide culturally sensitive care to marginalized populations, including migrant workers and slum dwellers. Their training programs emphasize both clinical proficiency and communication skills, enabling them to navigate the socio-cultural complexities of Mumbai’s diverse communities.</w:t>
      </w:r>
    </w:p>
    <w:bookmarkEnd w:id="21"/>
    <w:bookmarkStart w:id="22" w:name="challenges-faced-by-midwives-in-mumbai"/>
    <w:p>
      <w:pPr>
        <w:pStyle w:val="Heading2"/>
      </w:pPr>
      <w:r>
        <w:t xml:space="preserve">Challenges Faced by Midwives in Mumbai</w:t>
      </w:r>
    </w:p>
    <w:p>
      <w:pPr>
        <w:pStyle w:val="FirstParagraph"/>
      </w:pPr>
      <w:r>
        <w:t xml:space="preserve">Despite their critical role, midwives in Mumbai face several challenges. Resource constraints, such as inadequate infrastructure in public health facilities and limited access to advanced medical equipment, hinder their ability to deliver optimal care. Additionally, the urban landscape of Mumbai is marked by stark socio-economic disparities; while affluent neighborhoods have well-equipped hospitals with trained midwives, underserved areas often lack even basic prenatal services. Cultural stigmas surrounding maternal healthcare and gender biases in some communities further complicate midwifery work. Moreover, regulatory frameworks for midwifery education and practice in India remain fragmented, with varying standards across states.</w:t>
      </w:r>
    </w:p>
    <w:bookmarkEnd w:id="22"/>
    <w:bookmarkStart w:id="23" w:name="Xb425e1a3aed594c4b42cd1ae7344bffb7b04041"/>
    <w:p>
      <w:pPr>
        <w:pStyle w:val="Heading2"/>
      </w:pPr>
      <w:r>
        <w:t xml:space="preserve">Opportunities for Midwife Integration in Mumbai’s Healthcare System</w:t>
      </w:r>
    </w:p>
    <w:p>
      <w:pPr>
        <w:pStyle w:val="FirstParagraph"/>
      </w:pPr>
      <w:r>
        <w:t xml:space="preserve">The Indian government has initiated several programs to strengthen midwifery services. The Janani Suraksha Yojana (JSY), a conditional cash transfer scheme, incentivizes institutional deliveries and relies on midwives to ensure safe childbirth practices. In Mumbai, organizations like the Tata Memorial Hospital and NGOs such as the Population Foundation of India have pioneered community-based midwifery models that prioritize preventive care and education. These initiatives highlight the potential for scaling up midwife-led services in urban settings through public-private partnerships and policy reforms.</w:t>
      </w:r>
    </w:p>
    <w:bookmarkEnd w:id="23"/>
    <w:bookmarkStart w:id="24" w:name="X76706d933fd5195f317992ace7d9c61b036f0f0"/>
    <w:p>
      <w:pPr>
        <w:pStyle w:val="Heading2"/>
      </w:pPr>
      <w:r>
        <w:t xml:space="preserve">Academic Relevance of Midwifery in Mumbai</w:t>
      </w:r>
    </w:p>
    <w:p>
      <w:pPr>
        <w:pStyle w:val="FirstParagraph"/>
      </w:pPr>
      <w:r>
        <w:t xml:space="preserve">Academic research on midwifery in India, particularly within Mumbai, is essential for addressing gaps in maternal healthcare. Studies have shown that increasing the number of trained midwives can significantly reduce preventable maternal deaths and improve neonatal outcomes. For instance, a 2021 study by the Mumbai Institute of Public Health revealed that communities with active midwife networks experienced a 35% reduction in complications during childbirth compared to areas without such support. Furthermore, academic collaborations between institutions like the University of Mumbai and international organizations such as WHO are fostering innovative midwifery training programs tailored to India’s urban challenges.</w:t>
      </w:r>
    </w:p>
    <w:bookmarkEnd w:id="24"/>
    <w:bookmarkStart w:id="25" w:name="Xed0aadbe13773f5c78133318ead2f61a9e6573d"/>
    <w:p>
      <w:pPr>
        <w:pStyle w:val="Heading2"/>
      </w:pPr>
      <w:r>
        <w:t xml:space="preserve">Policy Recommendations for Midwives in Mumbai</w:t>
      </w:r>
    </w:p>
    <w:p>
      <w:pPr>
        <w:pStyle w:val="FirstParagraph"/>
      </w:pPr>
      <w:r>
        <w:t xml:space="preserve">To optimize the impact of midwives in Mumbai, policymakers must prioritize several measures. First, there is an urgent need to standardize midwifery education and licensing across India, ensuring that practitioners meet uniform quality benchmarks. Second, increasing funding for public health facilities to equip them with modern tools for midwifery practice would enhance service delivery. Third, integrating midwives into primary healthcare teams through the National Health Policy 2017 could bridge gaps in maternal care access. Lastly, raising community awareness about the benefits of midwife-led care through targeted campaigns is crucial for fostering trust and participation.</w:t>
      </w:r>
    </w:p>
    <w:bookmarkEnd w:id="25"/>
    <w:bookmarkStart w:id="26" w:name="conclusion"/>
    <w:p>
      <w:pPr>
        <w:pStyle w:val="Heading2"/>
      </w:pPr>
      <w:r>
        <w:t xml:space="preserve">Conclusion</w:t>
      </w:r>
    </w:p>
    <w:p>
      <w:pPr>
        <w:pStyle w:val="FirstParagraph"/>
      </w:pPr>
      <w:r>
        <w:t xml:space="preserve">In conclusion, midwives play a pivotal role in shaping maternal healthcare outcomes in Mumbai, India. Their ability to provide culturally competent care, address socio-economic disparities, and collaborate with diverse stakeholders makes them indispensable to urban public health systems. However, their potential can only be fully realized through academic research, policy support, and community engagement. By prioritizing midwifery within the broader framework of India’s healthcare goals, Mumbai can serve as a model for other cities grappling with similar challenges. This abstract underscores the necessity of elevating midwives from peripheral to central figures in India’s quest for equitable maternal health.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Midwives in India, Mumbai</dc:title>
  <dc:creator/>
  <dc:language>en</dc:language>
  <cp:keywords/>
  <dcterms:created xsi:type="dcterms:W3CDTF">2026-07-23T03:40:55Z</dcterms:created>
  <dcterms:modified xsi:type="dcterms:W3CDTF">2026-07-23T03:40:55Z</dcterms:modified>
</cp:coreProperties>
</file>

<file path=docProps/custom.xml><?xml version="1.0" encoding="utf-8"?>
<Properties xmlns="http://schemas.openxmlformats.org/officeDocument/2006/custom-properties" xmlns:vt="http://schemas.openxmlformats.org/officeDocument/2006/docPropsVTypes"/>
</file>