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0f8b900410abbce7fe581e11ab2907ee608ff1"/>
    <w:p>
      <w:pPr>
        <w:pStyle w:val="Heading1"/>
      </w:pPr>
      <w:r>
        <w:t xml:space="preserve">Abstract Academic: The Role of Midwives in Maternal Healthcare: A Focus on Japan's Osaka Prefecture</w:t>
      </w:r>
    </w:p>
    <w:p>
      <w:pPr>
        <w:pStyle w:val="FirstParagraph"/>
      </w:pPr>
      <w:r>
        <w:rPr>
          <w:bCs/>
          <w:b/>
        </w:rPr>
        <w:t xml:space="preserve">Abstract</w:t>
      </w:r>
    </w:p>
    <w:p>
      <w:pPr>
        <w:pStyle w:val="BodyText"/>
      </w:pPr>
      <w:r>
        <w:t xml:space="preserve">The role of midwives in Japan, particularly within the urbanized context of Osaka Prefecture, has emerged as a critical area of academic inquiry due to the evolving landscape of maternal healthcare and demographic challenges. This academic abstract explores the multifaceted responsibilities, cultural significance, and systemic integration of midwives in Osaka, emphasizing their contributions to prenatal care, childbirth support, postpartum recovery, and community health education. Given Japan’s aging population and declining birth rates—compounded by urbanization trends in metropolitan areas such as Osaka—the demand for culturally competent midwifery services has become increasingly pronounced. This document analyzes the historical development of midwifery in Japan, the unique challenges faced by midwives in Osaka, and the policy frameworks that govern their practice. Furthermore, it highlights innovative practices and initiatives aimed at enhancing maternal outcomes through collaborative care models that integrate traditional Japanese customs with modern medical standards.</w:t>
      </w:r>
    </w:p>
    <w:p>
      <w:pPr>
        <w:pStyle w:val="BodyText"/>
      </w:pPr>
      <w:r>
        <w:t xml:space="preserve">The study begins by contextualizing midwifery within Japan’s broader healthcare system. Historically, midwifery in Japan was rooted in traditional practices influenced by Confucian values and Shinto-Buddhist beliefs, which emphasized the sanctity of childbirth as a communal event. However, the post-World War II modernization of Japanese healthcare led to a formalization of midwifery education and practice under strict regulatory frameworks. Today, Japan’s</w:t>
      </w:r>
      <w:r>
        <w:t xml:space="preserve"> </w:t>
      </w:r>
      <w:r>
        <w:rPr>
          <w:iCs/>
          <w:i/>
        </w:rPr>
        <w:t xml:space="preserve">Midwife Training Act</w:t>
      </w:r>
      <w:r>
        <w:t xml:space="preserve"> </w:t>
      </w:r>
      <w:r>
        <w:t xml:space="preserve">(1953) mandates rigorous academic and clinical training for midwives, ensuring they are equipped to deliver high-quality care in both hospital and community settings. In Osaka, a city characterized by its dense urban population and advanced medical infrastructure, midwives play a pivotal role in bridging the gap between traditional Japanese practices and evidence-based medicine. Their work is particularly vital in addressing the unique needs of Osaka’s diverse demographics, including migrant communities and elderly populations requiring postpartum support.</w:t>
      </w:r>
    </w:p>
    <w:p>
      <w:pPr>
        <w:pStyle w:val="BodyText"/>
      </w:pPr>
      <w:r>
        <w:t xml:space="preserve">A key focus of this abstract is the cultural dimension of midwifery in Osaka. Japanese society places significant emphasis on privacy, family honor, and respect for tradition, which shapes how maternal care is perceived and delivered. Midwives in Osaka must navigate these cultural nuances while adhering to medical guidelines. For example, the practice of</w:t>
      </w:r>
      <w:r>
        <w:t xml:space="preserve"> </w:t>
      </w:r>
      <w:r>
        <w:rPr>
          <w:iCs/>
          <w:i/>
        </w:rPr>
        <w:t xml:space="preserve">sankan</w:t>
      </w:r>
      <w:r>
        <w:t xml:space="preserve"> </w:t>
      </w:r>
      <w:r>
        <w:t xml:space="preserve">(three-day confinement) or</w:t>
      </w:r>
      <w:r>
        <w:t xml:space="preserve"> </w:t>
      </w:r>
      <w:r>
        <w:rPr>
          <w:iCs/>
          <w:i/>
        </w:rPr>
        <w:t xml:space="preserve">kachikō</w:t>
      </w:r>
      <w:r>
        <w:t xml:space="preserve"> </w:t>
      </w:r>
      <w:r>
        <w:t xml:space="preserve">(postpartum recovery rituals) remains prevalent among Japanese families, requiring midwives to provide both clinical support and cultural guidance. Additionally, the rising awareness of mental health issues in postpartum women has prompted Osaka-based midwives to adopt a holistic approach, incorporating counseling and mindfulness practices into their care models. This integration of cultural sensitivity with medical expertise positions midwives as essential figures in fostering trust between healthcare providers and patients.</w:t>
      </w:r>
    </w:p>
    <w:p>
      <w:pPr>
        <w:pStyle w:val="BodyText"/>
      </w:pPr>
      <w:r>
        <w:t xml:space="preserve">The document further examines the challenges confronting midwives in Osaka. One pressing issue is the aging population of Japan, which has led to a shortage of qualified midwives due to an aging workforce and low birth rates. In Osaka, where 30% of Japan’s population resides, urbanization has created disparities in access to maternal care between suburban and rural areas. Midwives often serve as primary points of contact for prenatal checkups and emergency care, yet they face high workloads exacerbated by understaffing. The study highlights the need for policy interventions, such as increasing financial incentives for midwifery education or expanding telemedicine services to alleviate geographic barriers.</w:t>
      </w:r>
    </w:p>
    <w:p>
      <w:pPr>
        <w:pStyle w:val="BodyText"/>
      </w:pPr>
      <w:r>
        <w:t xml:space="preserve">A critical component of this abstract is the analysis of educational programs tailored to Osaka’s midwives. The Osaka Prefectural Government has collaborated with universities and healthcare institutions to develop specialized training modules focusing on maternal mental health, neonatal care, and disaster preparedness. These programs reflect Japan’s growing emphasis on preventative healthcare and community resilience. For instance, Osaka-based midwives are trained to respond to emergencies such as earthquakes or pandemics—scenarios that could disrupt hospital operations—and ensure continuity of care through mobile clinics or home visits.</w:t>
      </w:r>
    </w:p>
    <w:p>
      <w:pPr>
        <w:pStyle w:val="BodyText"/>
      </w:pPr>
      <w:r>
        <w:t xml:space="preserve">Moreover, the role of midwives in addressing Japan’s declining birth rates is scrutinized. With birth rates in Osaka falling below replacement levels, midwives are increasingly involved in initiatives to promote childbirth education and support first-time parents. Collaborations between midwifery institutions and local governments have led to the establishment of “family support centers” where midwives provide guidance on breastfeeding, infant care, and navigating Japan’s complex healthcare bureaucracy. These efforts align with national campaigns such as</w:t>
      </w:r>
      <w:r>
        <w:t xml:space="preserve"> </w:t>
      </w:r>
      <w:r>
        <w:rPr>
          <w:iCs/>
          <w:i/>
        </w:rPr>
        <w:t xml:space="preserve">Shōwa no Koe</w:t>
      </w:r>
      <w:r>
        <w:t xml:space="preserve"> </w:t>
      </w:r>
      <w:r>
        <w:t xml:space="preserve">(Voice of Shōwa), which aim to reframe childbirth as a positive life event rather than a source of anxiety.</w:t>
      </w:r>
    </w:p>
    <w:p>
      <w:pPr>
        <w:pStyle w:val="BodyText"/>
      </w:pPr>
      <w:r>
        <w:t xml:space="preserve">The abstract also explores the global implications of Osaka’s midwifery model. As Japan grapples with demographic challenges, its midwives in Osaka have become a case study for other nations facing similar issues. The integration of technology, such as AI-driven prenatal screening tools and digital health records, has enhanced the efficiency of midwifery services in Osaka. However, this technological advancement raises ethical questions about data privacy and the potential depersonalization of care—a tension that midwives must navigate while maintaining their role as compassionate caregivers.</w:t>
      </w:r>
    </w:p>
    <w:p>
      <w:pPr>
        <w:pStyle w:val="BodyText"/>
      </w:pPr>
      <w:r>
        <w:t xml:space="preserve">In conclusion, this academic abstract underscores the indispensable role of midwives in Japan’s Osaka Prefecture. Their ability to harmonize cultural traditions with modern medical practices, address demographic challenges through innovative policies, and serve as advocates for maternal health positions them as vital stakeholders in Osaka’s healthcare ecosystem. Future research should focus on scaling successful midwifery models from Osaka to other regions in Japan while addressing systemic barriers such as workforce shortages and gender inequality within the profession. By prioritizing midwives’ expertise, Japan can ensure sustainable progress in maternal healthcare, aligning with global standards while respecting its unique cultural heritage.</w:t>
      </w:r>
    </w:p>
    <w:p>
      <w:pPr>
        <w:pStyle w:val="BodyText"/>
      </w:pPr>
      <w:r>
        <w:rPr>
          <w:iCs/>
          <w:i/>
        </w:rPr>
        <w:t xml:space="preserve">Keywords: Midwife; Japan Osaka; Maternal Healthcare; Cultural Competence; Demographic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2026-07-21T02:59:42Z</dcterms:created>
  <dcterms:modified xsi:type="dcterms:W3CDTF">2026-07-21T02:59:42Z</dcterms:modified>
</cp:coreProperties>
</file>

<file path=docProps/custom.xml><?xml version="1.0" encoding="utf-8"?>
<Properties xmlns="http://schemas.openxmlformats.org/officeDocument/2006/custom-properties" xmlns:vt="http://schemas.openxmlformats.org/officeDocument/2006/docPropsVTypes"/>
</file>