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4b406533ebf4ed3f7f32864d4b2ad1b9d71aeda"/>
    <w:p>
      <w:pPr>
        <w:pStyle w:val="Heading1"/>
      </w:pPr>
      <w:r>
        <w:t xml:space="preserve">Abstract Academic Document: The Role of Midwife in Kuwait City</w:t>
      </w:r>
    </w:p>
    <w:p>
      <w:pPr>
        <w:pStyle w:val="FirstParagraph"/>
      </w:pPr>
      <w:r>
        <w:rPr>
          <w:bCs/>
          <w:b/>
        </w:rPr>
        <w:t xml:space="preserve">Abstract:</w:t>
      </w:r>
      <w:r>
        <w:t xml:space="preserve"> </w:t>
      </w:r>
      <w:r>
        <w:t xml:space="preserve">This academic document provides a comprehensive analysis of the role, challenges, and significance of midwives in the healthcare system of Kuwait City, Kuwait. As a critical component of maternal and child health services, midwives play a pivotal role in ensuring safe pregnancies, deliveries, and postpartum care. The study examines the current state of midwifery practice in Kuwait City while highlighting the unique cultural, social, and institutional factors that shape the profession. By addressing gaps in research specific to this region, this document aims to contribute to policy development, professional training frameworks, and improved healthcare outcomes for women in Kuwait City.</w:t>
      </w:r>
    </w:p>
    <w:bookmarkStart w:id="20" w:name="introduction"/>
    <w:p>
      <w:pPr>
        <w:pStyle w:val="Heading2"/>
      </w:pPr>
      <w:r>
        <w:t xml:space="preserve">Introduction</w:t>
      </w:r>
    </w:p>
    <w:p>
      <w:pPr>
        <w:pStyle w:val="FirstParagraph"/>
      </w:pPr>
      <w:r>
        <w:t xml:space="preserve">The role of a midwife is indispensable in modern healthcare systems worldwide, particularly in regions where access to specialized medical services may be limited. In Kuwait City, the capital of Kuwait, the demand for skilled midwives has grown significantly due to increasing population size, urbanization trends, and a rising emphasis on maternal health initiatives. The Ministry of Health (MOH) has been instrumental in promoting evidence-based practices and integrating midwifery into primary healthcare services. However, despite these advancements, challenges such as cultural norms, resource allocation, and professional recognition remain pertinent issues for midwives operating in Kuwait City.</w:t>
      </w:r>
    </w:p>
    <w:bookmarkEnd w:id="20"/>
    <w:bookmarkStart w:id="21" w:name="X677ce60a0d2bdbc275fd82aa6319a2b6e2ddf42"/>
    <w:p>
      <w:pPr>
        <w:pStyle w:val="Heading2"/>
      </w:pPr>
      <w:r>
        <w:t xml:space="preserve">Contextual Overview of Midwifery in Kuwait City</w:t>
      </w:r>
    </w:p>
    <w:p>
      <w:pPr>
        <w:pStyle w:val="FirstParagraph"/>
      </w:pPr>
      <w:r>
        <w:t xml:space="preserve">Kuwait City is a hub of medical innovation and public health services in the Gulf region. The city’s healthcare infrastructure includes both government-run hospitals and private clinics, all of which rely on midwives to provide essential care during pregnancy, childbirth, and postnatal periods. Midwives in Kuwait City are trained through accredited programs offered by the Kuwait University Faculty of Nursing and other educational institutions. These programs emphasize clinical skills, patient-centered care, and adherence to international standards such as those set by the World Health Organization (WHO) and the International Confederation of Midwives (ICM).</w:t>
      </w:r>
    </w:p>
    <w:p>
      <w:pPr>
        <w:pStyle w:val="BodyText"/>
      </w:pPr>
      <w:r>
        <w:t xml:space="preserve">The cultural landscape of Kuwait City further shapes midwifery practices. Traditional beliefs about childbirth often coexist with modern medical protocols. For instance, while many families prefer home births or deliveries attended by female midwives, others opt for hospital settings with advanced medical interventions. Midwives in the region must navigate these dual expectations, ensuring that care is both culturally sensitive and medically sound.</w:t>
      </w:r>
    </w:p>
    <w:bookmarkEnd w:id="21"/>
    <w:bookmarkStart w:id="22" w:name="X33f6837327a8964f953ff9a24006400e2861944"/>
    <w:p>
      <w:pPr>
        <w:pStyle w:val="Heading2"/>
      </w:pPr>
      <w:r>
        <w:t xml:space="preserve">Challenges Faced by Midwives in Kuwait City</w:t>
      </w:r>
    </w:p>
    <w:p>
      <w:pPr>
        <w:pStyle w:val="FirstParagraph"/>
      </w:pPr>
      <w:r>
        <w:t xml:space="preserve">Despite their vital role, midwives in Kuwait City encounter several challenges that impact their effectiveness and professional satisfaction. One major issue is the limited availability of specialized training programs tailored to the local context. While basic midwifery education is robust, opportunities for advanced specialization (e.g., in high-risk pregnancies or neonatal care) are fewer compared to other Gulf countries. Additionally, resource constraints in some public healthcare facilities can hinder access to essential tools and technologies required for optimal patient care.</w:t>
      </w:r>
    </w:p>
    <w:p>
      <w:pPr>
        <w:pStyle w:val="BodyText"/>
      </w:pPr>
      <w:r>
        <w:t xml:space="preserve">Another significant challenge is the evolving legal and regulatory framework governing midwifery practice. Kuwait has recently revised its healthcare policies to align with global standards, but implementation remains uneven across different sectors. Midwives often face ambiguity regarding their scope of practice, particularly in cases where their roles overlap with those of obstetricians or general practitioners.</w:t>
      </w:r>
    </w:p>
    <w:bookmarkEnd w:id="22"/>
    <w:bookmarkStart w:id="23" w:name="Xc6598799efad07596023633821385291725909e"/>
    <w:p>
      <w:pPr>
        <w:pStyle w:val="Heading2"/>
      </w:pPr>
      <w:r>
        <w:t xml:space="preserve">Opportunities for Midwifery Advancement in Kuwait City</w:t>
      </w:r>
    </w:p>
    <w:p>
      <w:pPr>
        <w:pStyle w:val="FirstParagraph"/>
      </w:pPr>
      <w:r>
        <w:t xml:space="preserve">The government’s commitment to improving maternal health outcomes presents numerous opportunities for midwives in Kuwait City. Initiatives such as the National Strategic Plan for Healthcare 2035 emphasize the expansion of primary healthcare services, including midwifery-led care models. These efforts align with global trends advocating for empowering midwives as key decision-makers in reproductive health.</w:t>
      </w:r>
    </w:p>
    <w:p>
      <w:pPr>
        <w:pStyle w:val="BodyText"/>
      </w:pPr>
      <w:r>
        <w:t xml:space="preserve">Collaborations between local and international healthcare organizations have also introduced innovative programs to enhance midwifery education. For example, partnerships with institutions like the University of Edinburgh and King’s College London have facilitated exchange programs and workshops on topics such as telemedicine for prenatal care. Such initiatives not only elevate the professional standards of midwives in Kuwait City but also foster a culture of continuous learning.</w:t>
      </w:r>
    </w:p>
    <w:bookmarkEnd w:id="23"/>
    <w:bookmarkStart w:id="24" w:name="Xa903296af722c82cd73f8ba8106f497fe02cde2"/>
    <w:p>
      <w:pPr>
        <w:pStyle w:val="Heading2"/>
      </w:pPr>
      <w:r>
        <w:t xml:space="preserve">The Role of Midwife in Public Health Policy</w:t>
      </w:r>
    </w:p>
    <w:p>
      <w:pPr>
        <w:pStyle w:val="FirstParagraph"/>
      </w:pPr>
      <w:r>
        <w:t xml:space="preserve">Midwives are increasingly recognized as vital stakeholders in shaping public health policy related to maternal and child health. In Kuwait City, their insights are being integrated into national campaigns aimed at reducing maternal mortality rates and improving birth outcomes. For instance, midwives have been central to the promotion of antenatal care (ANC) visits and immunization programs for newborns.</w:t>
      </w:r>
    </w:p>
    <w:p>
      <w:pPr>
        <w:pStyle w:val="BodyText"/>
      </w:pPr>
      <w:r>
        <w:t xml:space="preserve">Moreover, the inclusion of midwives in policy-making processes has led to reforms such as the establishment of community-based birthing centers. These centers provide a low-cost, accessible alternative to hospital deliveries while maintaining high safety standards. Midwives in these settings act as both caregivers and educators, empowering women with knowledge about healthy pregnancies and postnatal self-care.</w:t>
      </w:r>
    </w:p>
    <w:bookmarkEnd w:id="24"/>
    <w:bookmarkStart w:id="25" w:name="conclusion"/>
    <w:p>
      <w:pPr>
        <w:pStyle w:val="Heading2"/>
      </w:pPr>
      <w:r>
        <w:t xml:space="preserve">Conclusion</w:t>
      </w:r>
    </w:p>
    <w:p>
      <w:pPr>
        <w:pStyle w:val="FirstParagraph"/>
      </w:pPr>
      <w:r>
        <w:t xml:space="preserve">The role of midwives in Kuwait City is multifaceted, encompassing clinical expertise, cultural mediation, and public health advocacy. As the city continues to evolve as a regional medical hub, the contributions of midwives will be critical in addressing both existing and emerging healthcare challenges. To fully realize their potential, it is imperative for stakeholders—including the Ministry of Health, academic institutions, and private sector providers—to invest in midwifery education, infrastructure development, and policy inclusivity.</w:t>
      </w:r>
    </w:p>
    <w:p>
      <w:pPr>
        <w:pStyle w:val="BodyText"/>
      </w:pPr>
      <w:r>
        <w:t xml:space="preserve">This document underscores the necessity of recognizing midwives as central figures in Kuwait’s healthcare ecosystem. By fostering an environment that supports their professional growth and acknowledges their unique contributions to maternal health, Kuwait City can set a benchmark for other Gulf nations striving to enhance reproductive care services. Future research should explore the long-term impacts of midwife-led interventions on public health metrics and workforce sustainability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Midwife in Kuwait City</dc:title>
  <dc:creator/>
  <dc:language>en</dc:language>
  <cp:keywords/>
  <dcterms:created xsi:type="dcterms:W3CDTF">2026-07-23T09:50:26Z</dcterms:created>
  <dcterms:modified xsi:type="dcterms:W3CDTF">2026-07-23T09:50:26Z</dcterms:modified>
</cp:coreProperties>
</file>

<file path=docProps/custom.xml><?xml version="1.0" encoding="utf-8"?>
<Properties xmlns="http://schemas.openxmlformats.org/officeDocument/2006/custom-properties" xmlns:vt="http://schemas.openxmlformats.org/officeDocument/2006/docPropsVTypes"/>
</file>