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Midwife</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7" w:name="X7adac7908d271d2f8ea4d1de7d062a8740a70e3"/>
    <w:p>
      <w:pPr>
        <w:pStyle w:val="Heading1"/>
      </w:pPr>
      <w:r>
        <w:t xml:space="preserve">Abstract Academic Document: The Role and Relevance of Midwives in Myanmar Yangon</w:t>
      </w:r>
    </w:p>
    <w:bookmarkStart w:id="20" w:name="introduction"/>
    <w:p>
      <w:pPr>
        <w:pStyle w:val="Heading2"/>
      </w:pPr>
      <w:r>
        <w:t xml:space="preserve">Introduction</w:t>
      </w:r>
    </w:p>
    <w:p>
      <w:pPr>
        <w:pStyle w:val="FirstParagraph"/>
      </w:pPr>
      <w:r>
        <w:t xml:space="preserve">The role of midwives in global healthcare systems is increasingly recognized as critical to maternal and child well-being, particularly in regions with limited access to medical infrastructure. In Myanmar, where maternal mortality rates remain a public health concern, the contribution of midwives is vital for improving reproductive health outcomes. This abstract academic document explores the significance of midwives in Yangon, the largest city in Myanmar, highlighting their challenges, responsibilities, and potential for growth within the local healthcare framework. The discussion integrates sociocultural contexts, policy landscapes, and practical implications to underscore how midwifery can be strengthened in urban settings like Yangon.</w:t>
      </w:r>
    </w:p>
    <w:bookmarkEnd w:id="20"/>
    <w:bookmarkStart w:id="21" w:name="the-role-of-midwives-in-maternal-health"/>
    <w:p>
      <w:pPr>
        <w:pStyle w:val="Heading2"/>
      </w:pPr>
      <w:r>
        <w:t xml:space="preserve">The Role of Midwives in Maternal Health</w:t>
      </w:r>
    </w:p>
    <w:p>
      <w:pPr>
        <w:pStyle w:val="FirstParagraph"/>
      </w:pPr>
      <w:r>
        <w:t xml:space="preserve">Midwives are healthcare professionals trained to provide essential care during pregnancy, childbirth, and the postpartum period. In Myanmar Yangon, where urbanization is accelerating, midwives serve as primary caregivers for women seeking prenatal and postnatal services. Their role extends beyond clinical duties to include education on maternal health practices, advocacy for safe delivery methods, and community engagement in promoting reproductive health awareness.</w:t>
      </w:r>
    </w:p>
    <w:p>
      <w:pPr>
        <w:pStyle w:val="BodyText"/>
      </w:pPr>
      <w:r>
        <w:t xml:space="preserve">Despite the increasing demand for skilled birth attendants, the availability of certified midwives in Yangon remains insufficient. This gap is exacerbated by a lack of standardized training programs and limited government funding for midwifery education. The absence of a robust regulatory framework further complicates efforts to ensure high-quality care, leaving many women vulnerable to complications during pregnancy and childbirth.</w:t>
      </w:r>
    </w:p>
    <w:bookmarkEnd w:id="21"/>
    <w:bookmarkStart w:id="22" w:name="challenges-facing-midwives-in-yangon"/>
    <w:p>
      <w:pPr>
        <w:pStyle w:val="Heading2"/>
      </w:pPr>
      <w:r>
        <w:t xml:space="preserve">Challenges Facing Midwives in Yangon</w:t>
      </w:r>
    </w:p>
    <w:p>
      <w:pPr>
        <w:pStyle w:val="FirstParagraph"/>
      </w:pPr>
      <w:r>
        <w:t xml:space="preserve">Midwives in Yangon face multifaceted challenges that hinder their ability to deliver optimal care. These include inadequate healthcare infrastructure, such as understaffed clinics and poorly maintained facilities, which compromise the safety of both mothers and newborns. Additionally, cultural factors—such as traditional beliefs about childbirth and gender roles—often influence women’s willingness to seek professional midwifery services.</w:t>
      </w:r>
    </w:p>
    <w:p>
      <w:pPr>
        <w:pStyle w:val="BodyText"/>
      </w:pPr>
      <w:r>
        <w:t xml:space="preserve">Economic constraints also play a significant role. Many midwives in Yangon operate in private clinics or NGOs with limited resources, which restrict their capacity to provide comprehensive care. Furthermore, the lack of career advancement opportunities and low remuneration discourage young professionals from entering or remaining in the field. These systemic issues contribute to a shortage of skilled midwives, particularly in underserved urban neighborhoods.</w:t>
      </w:r>
    </w:p>
    <w:bookmarkEnd w:id="22"/>
    <w:bookmarkStart w:id="23" w:name="X47fb4249a37a21595d07fd77617bf71dde89391"/>
    <w:p>
      <w:pPr>
        <w:pStyle w:val="Heading2"/>
      </w:pPr>
      <w:r>
        <w:t xml:space="preserve">Current Status of Midwifery in Myanmar Yangon</w:t>
      </w:r>
    </w:p>
    <w:p>
      <w:pPr>
        <w:pStyle w:val="FirstParagraph"/>
      </w:pPr>
      <w:r>
        <w:t xml:space="preserve">Myanmar’s healthcare system has made strides in recent years to address maternal mortality through initiatives like the Maternal and Child Health (MCH) program. However, the integration of midwifery into this framework remains fragmented. In Yangon, while some hospitals employ trained midwives, their roles are often confined to assisting physicians rather than leading care delivery.</w:t>
      </w:r>
    </w:p>
    <w:p>
      <w:pPr>
        <w:pStyle w:val="BodyText"/>
      </w:pPr>
      <w:r>
        <w:t xml:space="preserve">The government has begun collaborating with international organizations to improve midwifery education and practice in Myanmar. For instance, partnerships with institutions like the World Health Organization (WHO) and UNICEF have introduced training modules on evidence-based practices, emergency obstetric care, and neonatal resuscitation. Yet, these efforts are still in nascent stages, with limited reach into Yangon’s densely populated communities.</w:t>
      </w:r>
    </w:p>
    <w:bookmarkEnd w:id="23"/>
    <w:bookmarkStart w:id="24" w:name="Xe0d8f2d66dad89e7e44178ffa6e4673c6a5f29d"/>
    <w:p>
      <w:pPr>
        <w:pStyle w:val="Heading2"/>
      </w:pPr>
      <w:r>
        <w:t xml:space="preserve">The Need for Policy Reforms and Community Engagement</w:t>
      </w:r>
    </w:p>
    <w:p>
      <w:pPr>
        <w:pStyle w:val="FirstParagraph"/>
      </w:pPr>
      <w:r>
        <w:t xml:space="preserve">To address the shortcomings in midwifery services in Yangon, policymakers must prioritize several key areas. First, the establishment of a national midwifery regulatory body could standardize training programs and ensure quality assurance. Second, increasing investment in healthcare infrastructure—such as upgrading birthing centers and equipping clinics with essential supplies—would enable midwives to provide safer care.</w:t>
      </w:r>
    </w:p>
    <w:p>
      <w:pPr>
        <w:pStyle w:val="BodyText"/>
      </w:pPr>
      <w:r>
        <w:t xml:space="preserve">Community engagement is equally critical. Midwives must work closely with local leaders, religious institutions, and women’s groups to dismantle cultural barriers that prevent access to services. For example, campaigns promoting the benefits of skilled birth attendance could encourage families in Yangon to opt for midwife-led care over traditional birthing practices.</w:t>
      </w:r>
    </w:p>
    <w:bookmarkEnd w:id="24"/>
    <w:bookmarkStart w:id="25" w:name="Xe7f4d4e033084b583138725b386f58d967dd33b"/>
    <w:p>
      <w:pPr>
        <w:pStyle w:val="Heading2"/>
      </w:pPr>
      <w:r>
        <w:t xml:space="preserve">Recommendations for Strengthening Midwifery in Yangon</w:t>
      </w:r>
    </w:p>
    <w:p>
      <w:pPr>
        <w:pStyle w:val="FirstParagraph"/>
      </w:pPr>
      <w:r>
        <w:t xml:space="preserve">This document proposes actionable strategies to enhance the role of midwives in Myanmar Yangon. These include:</w:t>
      </w:r>
    </w:p>
    <w:p>
      <w:pPr>
        <w:numPr>
          <w:ilvl w:val="0"/>
          <w:numId w:val="1001"/>
        </w:numPr>
        <w:pStyle w:val="Compact"/>
      </w:pPr>
      <w:r>
        <w:rPr>
          <w:bCs/>
          <w:b/>
        </w:rPr>
        <w:t xml:space="preserve">Expanding Midwifery Education:</w:t>
      </w:r>
      <w:r>
        <w:t xml:space="preserve"> </w:t>
      </w:r>
      <w:r>
        <w:t xml:space="preserve">Introducing accredited midwifery courses at universities and vocational schools in Yangon to increase the pool of qualified professionals.</w:t>
      </w:r>
    </w:p>
    <w:p>
      <w:pPr>
        <w:numPr>
          <w:ilvl w:val="0"/>
          <w:numId w:val="1001"/>
        </w:numPr>
        <w:pStyle w:val="Compact"/>
      </w:pPr>
      <w:r>
        <w:rPr>
          <w:bCs/>
          <w:b/>
        </w:rPr>
        <w:t xml:space="preserve">Enhancing Remuneration and Career Pathways:</w:t>
      </w:r>
      <w:r>
        <w:t xml:space="preserve"> </w:t>
      </w:r>
      <w:r>
        <w:t xml:space="preserve">Implementing competitive salaries and clear career progression routes to retain skilled midwives.</w:t>
      </w:r>
    </w:p>
    <w:p>
      <w:pPr>
        <w:numPr>
          <w:ilvl w:val="0"/>
          <w:numId w:val="1001"/>
        </w:numPr>
        <w:pStyle w:val="Compact"/>
      </w:pPr>
      <w:r>
        <w:rPr>
          <w:bCs/>
          <w:b/>
        </w:rPr>
        <w:t xml:space="preserve">Strengthening Public-Private Partnerships:</w:t>
      </w:r>
      <w:r>
        <w:t xml:space="preserve"> </w:t>
      </w:r>
      <w:r>
        <w:t xml:space="preserve">Collaborating with private healthcare providers to improve service delivery in urban areas.</w:t>
      </w:r>
    </w:p>
    <w:p>
      <w:pPr>
        <w:numPr>
          <w:ilvl w:val="0"/>
          <w:numId w:val="1001"/>
        </w:numPr>
        <w:pStyle w:val="Compact"/>
      </w:pPr>
      <w:r>
        <w:rPr>
          <w:bCs/>
          <w:b/>
        </w:rPr>
        <w:t xml:space="preserve">Leveraging Technology:</w:t>
      </w:r>
      <w:r>
        <w:t xml:space="preserve"> </w:t>
      </w:r>
      <w:r>
        <w:t xml:space="preserve">Utilizing mobile health (mHealth) platforms to provide remote training, teleconsultations, and real-time data collection for maternal health monitoring.</w:t>
      </w:r>
    </w:p>
    <w:bookmarkEnd w:id="25"/>
    <w:bookmarkStart w:id="26" w:name="conclusion"/>
    <w:p>
      <w:pPr>
        <w:pStyle w:val="Heading2"/>
      </w:pPr>
      <w:r>
        <w:t xml:space="preserve">Conclusion</w:t>
      </w:r>
    </w:p>
    <w:p>
      <w:pPr>
        <w:pStyle w:val="FirstParagraph"/>
      </w:pPr>
      <w:r>
        <w:t xml:space="preserve">The role of midwives in Myanmar Yangon is indispensable to achieving the Sustainable Development Goals (SDGs), particularly Goal 3: Good Health and Well-Being. By addressing systemic challenges and investing in midwifery education, infrastructure, and community outreach, Yangon can emerge as a model for integrating skilled maternal care into urban healthcare systems. This abstract academic document underscores the urgency of prioritizing midwives not only as caregivers but also as catalysts for broader health equity in Myanmar’s rapidly evolving urban landscape.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Midwife in Myanmar Yangon</dc:title>
  <dc:creator/>
  <dc:language>en</dc:language>
  <cp:keywords/>
  <dcterms:created xsi:type="dcterms:W3CDTF">2026-07-21T04:46:26Z</dcterms:created>
  <dcterms:modified xsi:type="dcterms:W3CDTF">2026-07-21T04:46:26Z</dcterms:modified>
</cp:coreProperties>
</file>

<file path=docProps/custom.xml><?xml version="1.0" encoding="utf-8"?>
<Properties xmlns="http://schemas.openxmlformats.org/officeDocument/2006/custom-properties" xmlns:vt="http://schemas.openxmlformats.org/officeDocument/2006/docPropsVTypes"/>
</file>