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abe4ed9e854b7c7cc9587fb2724d28037b22dee"/>
    <w:p>
      <w:pPr>
        <w:pStyle w:val="Heading1"/>
      </w:pPr>
      <w:r>
        <w:t xml:space="preserve">Abstract Academic Document: The Role of the Midwife in Contemporary Healthcare Systems of South Korea, Seoul</w:t>
      </w:r>
    </w:p>
    <w:p>
      <w:pPr>
        <w:pStyle w:val="FirstParagraph"/>
      </w:pPr>
      <w:r>
        <w:rPr>
          <w:bCs/>
          <w:b/>
        </w:rPr>
        <w:t xml:space="preserve">Keywords:</w:t>
      </w:r>
      <w:r>
        <w:t xml:space="preserve"> </w:t>
      </w:r>
      <w:r>
        <w:t xml:space="preserve">Abstract academic, Midwife, South Korea Seoul.</w:t>
      </w:r>
    </w:p>
    <w:bookmarkStart w:id="20" w:name="introduction"/>
    <w:p>
      <w:pPr>
        <w:pStyle w:val="Heading2"/>
      </w:pPr>
      <w:r>
        <w:t xml:space="preserve">Introduction</w:t>
      </w:r>
    </w:p>
    <w:p>
      <w:pPr>
        <w:pStyle w:val="FirstParagraph"/>
      </w:pPr>
      <w:r>
        <w:t xml:space="preserve">In the rapidly evolving healthcare landscape of South Korea, particularly in the bustling metropolis of Seoul, the role of the midwife has emerged as a critical component of maternal and neonatal care. This abstract academic document explores the multifaceted responsibilities, challenges, and opportunities associated with midwifery practice in Seoul. As urbanization intensifies and healthcare demands grow more complex, understanding how midwives navigate cultural, systemic, and technological barriers is essential for advancing equitable maternal health outcomes. The focus on South Korea Seoul provides a unique context for analyzing the integration of traditional Korean medical practices with modern obstetric care frameworks.</w:t>
      </w:r>
    </w:p>
    <w:bookmarkEnd w:id="20"/>
    <w:bookmarkStart w:id="21" w:name="context-of-midwifery-in-south-korea"/>
    <w:p>
      <w:pPr>
        <w:pStyle w:val="Heading2"/>
      </w:pPr>
      <w:r>
        <w:t xml:space="preserve">Context of Midwifery in South Korea</w:t>
      </w:r>
    </w:p>
    <w:p>
      <w:pPr>
        <w:pStyle w:val="FirstParagraph"/>
      </w:pPr>
      <w:r>
        <w:t xml:space="preserve">South Korea has undergone significant transformations in its healthcare system over the past few decades, driven by advancements in technology, increased health literacy, and policy reforms. However, the role of midwives has historically been overshadowed by obstetricians and gynecologists (OB-GYNs) in clinical settings. In Seoul—a city renowned for its advanced medical infrastructure—this dynamic is beginning to shift due to rising awareness of the benefits of midwifery-led care. Midwives in South Korea are now recognized as key players in providing holistic, patient-centered maternity services that align with global standards.</w:t>
      </w:r>
    </w:p>
    <w:p>
      <w:pPr>
        <w:pStyle w:val="BodyText"/>
      </w:pPr>
      <w:r>
        <w:t xml:space="preserve">The Korean government has increasingly emphasized preventive healthcare and community-based services, which resonates with the midwife’s role in prenatal, intrapartum, and postpartum care. In Seoul, this includes addressing high rates of caesarean sections (C-sections), a trend linked to over-medicalization of childbirth. Midwives are being positioned as advocates for natural childbirth and evidence-based practices to reduce unnecessary interventions.</w:t>
      </w:r>
    </w:p>
    <w:bookmarkEnd w:id="21"/>
    <w:bookmarkStart w:id="22" w:name="X45e729fa4b2c0dada17284a39d8c3373ea4bc81"/>
    <w:p>
      <w:pPr>
        <w:pStyle w:val="Heading2"/>
      </w:pPr>
      <w:r>
        <w:t xml:space="preserve">Role and Responsibilities of the Midwife in Seoul</w:t>
      </w:r>
    </w:p>
    <w:p>
      <w:pPr>
        <w:pStyle w:val="FirstParagraph"/>
      </w:pPr>
      <w:r>
        <w:t xml:space="preserve">In Seoul, midwives are entrusted with a wide array of responsibilities that extend beyond clinical care. Their duties include conducting prenatal check-ups, monitoring maternal health, providing education on nutrition and labor preparation, assisting during childbirth (both vaginal and surgical), and offering postnatal support to mothers and newborns. Additionally, midwives play a pivotal role in mental health support for expectant parents, addressing anxieties related to pregnancy and parenting in an urban environment.</w:t>
      </w:r>
    </w:p>
    <w:p>
      <w:pPr>
        <w:pStyle w:val="BodyText"/>
      </w:pPr>
      <w:r>
        <w:t xml:space="preserve">Seoul’s healthcare system integrates midwifery services across public hospitals, private clinics, and specialized maternity centers. The city’s emphasis on innovation has led to the adoption of digital tools such as electronic health records (EHRs) and telehealth consultations, enabling midwives to provide continuous care even in high-density urban areas. This technological integration is particularly vital in Seoul, where access to healthcare can be strained by population density and resource allocation challenges.</w:t>
      </w:r>
    </w:p>
    <w:bookmarkEnd w:id="22"/>
    <w:bookmarkStart w:id="23" w:name="X326a9aa5d012f55187fad1fc871bc5781ea4706"/>
    <w:p>
      <w:pPr>
        <w:pStyle w:val="Heading2"/>
      </w:pPr>
      <w:r>
        <w:t xml:space="preserve">Challenges Facing Midwives in South Korea Seoul</w:t>
      </w:r>
    </w:p>
    <w:p>
      <w:pPr>
        <w:pStyle w:val="FirstParagraph"/>
      </w:pPr>
      <w:r>
        <w:t xml:space="preserve">Despite their growing importance, midwives in South Korea face several challenges that hinder their effectiveness. One major barrier is the cultural stigma associated with childbirth. Traditional Korean beliefs about pregnancy and labor often prioritize male lineage or emphasize strict protocols for maternal behavior, which can conflict with the patient-centered approach of midwifery. Additionally, language barriers persist for international midwives working in Seoul’s diverse communities.</w:t>
      </w:r>
    </w:p>
    <w:p>
      <w:pPr>
        <w:pStyle w:val="BodyText"/>
      </w:pPr>
      <w:r>
        <w:t xml:space="preserve">Another challenge is the limited recognition of midwives within the hierarchical structure of Korean healthcare. While OB-GYNs dominate hospital systems, midwives often operate in smaller clinics or community health centers with fewer resources. This disparity can lead to fragmented care and reduced collaboration between disciplines. Furthermore, the high cost of medical education in South Korea—often leading to significant student debt—deters some individuals from pursuing midwifery careers.</w:t>
      </w:r>
    </w:p>
    <w:p>
      <w:pPr>
        <w:pStyle w:val="BodyText"/>
      </w:pPr>
      <w:r>
        <w:t xml:space="preserve">Economic factors also play a role. In Seoul, private clinics may prioritize profit margins over patient care, potentially undervaluing the contributions of midwives. However, government initiatives such as subsidies for maternal health services and partnerships with international organizations are gradually improving the financial sustainability of midwifery programs in urban areas.</w:t>
      </w:r>
    </w:p>
    <w:bookmarkEnd w:id="23"/>
    <w:bookmarkStart w:id="24" w:name="X5a78cb413848af6b803e79d32166d6ede5b8061"/>
    <w:p>
      <w:pPr>
        <w:pStyle w:val="Heading2"/>
      </w:pPr>
      <w:r>
        <w:t xml:space="preserve">Opportunities for Midwives in South Korea Seoul</w:t>
      </w:r>
    </w:p>
    <w:p>
      <w:pPr>
        <w:pStyle w:val="FirstParagraph"/>
      </w:pPr>
      <w:r>
        <w:t xml:space="preserve">The challenges faced by midwives in Seoul are accompanied by substantial opportunities for growth and impact. The South Korean government’s 2019 National Health Plan emphasized the importance of maternal health, allocating funds to expand midwifery education and workforce development. This includes establishing more training programs tailored to the unique needs of urban populations, such as managing high-risk pregnancies in densely populated districts.</w:t>
      </w:r>
    </w:p>
    <w:p>
      <w:pPr>
        <w:pStyle w:val="BodyText"/>
      </w:pPr>
      <w:r>
        <w:t xml:space="preserve">Moreover, Seoul’s reputation as a global hub for medical innovation has attracted international collaboration. Partnerships with institutions like the World Health Organization (WHO) and universities in Europe and North America are fostering research on midwifery models that can be adapted to Korean contexts. For instance, studies on integrating complementary therapies—such as acupuncture or herbal medicine—into midwifery practice are gaining traction in Seoul’s clinics.</w:t>
      </w:r>
    </w:p>
    <w:p>
      <w:pPr>
        <w:pStyle w:val="BodyText"/>
      </w:pPr>
      <w:r>
        <w:t xml:space="preserve">Another opportunity lies in addressing the aging population of South Korea. As life expectancy increases, there is a growing need for postpartum care that supports both mothers and older relatives. Midwives are uniquely positioned to provide intergenerational support, bridging gaps between traditional family structures and modern healthcare needs.</w:t>
      </w:r>
    </w:p>
    <w:bookmarkEnd w:id="24"/>
    <w:bookmarkStart w:id="25" w:name="Xf40a6aba2434c26cdc1a5bc60f59ca15facdeeb"/>
    <w:p>
      <w:pPr>
        <w:pStyle w:val="Heading2"/>
      </w:pPr>
      <w:r>
        <w:t xml:space="preserve">Policy Frameworks and Educational Programs</w:t>
      </w:r>
    </w:p>
    <w:p>
      <w:pPr>
        <w:pStyle w:val="FirstParagraph"/>
      </w:pPr>
      <w:r>
        <w:t xml:space="preserve">To strengthen midwifery in Seoul, the South Korean government has implemented several policy frameworks. These include mandatory midwifery education for obstetricians and gynecologists, as well as incentives for midwives to work in underserved urban areas. The Korea Institute of Health and Social Affairs (KIHSA) has also launched campaigns to raise public awareness about the benefits of midwifery-led care.</w:t>
      </w:r>
    </w:p>
    <w:p>
      <w:pPr>
        <w:pStyle w:val="BodyText"/>
      </w:pPr>
      <w:r>
        <w:t xml:space="preserve">Educational programs in Seoul are increasingly aligning with international standards. Midwifery schools now incorporate modules on cultural competency, digital health tools, and trauma-informed care. For example, Yonsei University’s School of Nursing offers a specialized master’s program in midwifery that emphasizes research and leadership skills tailored to urban settings.</w:t>
      </w:r>
    </w:p>
    <w:bookmarkEnd w:id="25"/>
    <w:bookmarkStart w:id="26" w:name="conclusion"/>
    <w:p>
      <w:pPr>
        <w:pStyle w:val="Heading2"/>
      </w:pPr>
      <w:r>
        <w:t xml:space="preserve">Conclusion</w:t>
      </w:r>
    </w:p>
    <w:p>
      <w:pPr>
        <w:pStyle w:val="FirstParagraph"/>
      </w:pPr>
      <w:r>
        <w:t xml:space="preserve">The role of the midwife in South Korea Seoul is pivotal to the future of maternal health. As a city at the intersection of tradition and modernity, Seoul presents both unique challenges and unparalleled opportunities for midwifery practice. By addressing systemic barriers through policy reforms, investing in education, and fostering cultural sensitivity, South Korea can position itself as a global leader in midwifery-led care. This abstract academic document underscores the necessity of elevating the status of midwives within South Korea’s healthcare system to ensure equitable, sustainable maternal and neonatal outcomes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South Korea Seoul</dc:title>
  <dc:creator/>
  <dc:language>en</dc:language>
  <cp:keywords/>
  <dcterms:created xsi:type="dcterms:W3CDTF">2026-07-21T14:47:37Z</dcterms:created>
  <dcterms:modified xsi:type="dcterms:W3CDTF">2026-07-21T14:47:37Z</dcterms:modified>
</cp:coreProperties>
</file>

<file path=docProps/custom.xml><?xml version="1.0" encoding="utf-8"?>
<Properties xmlns="http://schemas.openxmlformats.org/officeDocument/2006/custom-properties" xmlns:vt="http://schemas.openxmlformats.org/officeDocument/2006/docPropsVTypes"/>
</file>