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2f1369bc05cd532e5781255acfe78ecf195f3d"/>
    <w:p>
      <w:pPr>
        <w:pStyle w:val="Heading1"/>
      </w:pPr>
      <w:r>
        <w:t xml:space="preserve">Abstract Academic: The Role and Challenges of Midwives in Sudan Khartoum</w:t>
      </w:r>
    </w:p>
    <w:p>
      <w:pPr>
        <w:pStyle w:val="FirstParagraph"/>
      </w:pPr>
      <w:r>
        <w:rPr>
          <w:bCs/>
          <w:b/>
        </w:rPr>
        <w:t xml:space="preserve">Introduction:</w:t>
      </w:r>
      <w:r>
        <w:t xml:space="preserve"> </w:t>
      </w:r>
      <w:r>
        <w:t xml:space="preserve">In recent decades, the role of midwives has become increasingly critical in addressing global maternal health disparities. This academic abstract explores the significance of midwives within the socio-cultural and healthcare landscape of Sudan Khartoum, a region marked by both unique opportunities and profound challenges in reproductive healthcare. The study emphasizes how midwives contribute to reducing maternal mortality, improving access to prenatal care, and navigating cultural complexities in a context shaped by political instability, resource limitations, and evolving medical practices. This document aims to analyze the current status of midwifery services in Sudan Khartoum while highlighting the professional demands, training requirements, and systemic barriers faced by midwives in this region.</w:t>
      </w:r>
    </w:p>
    <w:p>
      <w:pPr>
        <w:pStyle w:val="BodyText"/>
      </w:pPr>
      <w:r>
        <w:rPr>
          <w:bCs/>
          <w:b/>
        </w:rPr>
        <w:t xml:space="preserve">Contextual Overview:</w:t>
      </w:r>
      <w:r>
        <w:t xml:space="preserve"> </w:t>
      </w:r>
      <w:r>
        <w:t xml:space="preserve">Sudan Khartoum is a dynamic yet under-resourced urban center that serves as the political and economic hub of Sudan. Despite its strategic importance, the region faces persistent challenges such as inadequate healthcare infrastructure, limited funding for maternal health programs, and disparities in access to quality reproductive care. Midwives play a pivotal role in bridging these gaps by providing essential services ranging from prenatal check-ups and childbirth assistance to postpartum care and family planning education. However, their effectiveness is often constrained by systemic issues such as understaffing, insufficient medical equipment, and the influence of traditional practices that may conflict with modern healthcare protocols.</w:t>
      </w:r>
    </w:p>
    <w:p>
      <w:pPr>
        <w:pStyle w:val="BodyText"/>
      </w:pPr>
      <w:r>
        <w:rPr>
          <w:bCs/>
          <w:b/>
        </w:rPr>
        <w:t xml:space="preserve">Midwife Training and Professional Standards:</w:t>
      </w:r>
      <w:r>
        <w:t xml:space="preserve"> </w:t>
      </w:r>
      <w:r>
        <w:t xml:space="preserve">The qualifications and training of midwives in Sudan Khartoum are governed by national health policies aligned with international standards, such as those set by the World Health Organization (WHO) and the International Confederation of Midwives (ICM). Midwives in this region typically undergo formal education at accredited institutions, including a combination of theoretical coursework and clinical practice. However, disparities in training quality persist due to inconsistent resource allocation and the lack of specialized programs tailored to regional healthcare needs. Many midwives report that their training does not adequately address challenges specific to Khartoum’s population, such as high maternal mortality rates or cultural stigmas surrounding reproductive health.</w:t>
      </w:r>
    </w:p>
    <w:p>
      <w:pPr>
        <w:pStyle w:val="BodyText"/>
      </w:pPr>
      <w:r>
        <w:rPr>
          <w:bCs/>
          <w:b/>
        </w:rPr>
        <w:t xml:space="preserve">Healthcare Challenges in Sudan Khartoum:</w:t>
      </w:r>
      <w:r>
        <w:t xml:space="preserve"> </w:t>
      </w:r>
      <w:r>
        <w:t xml:space="preserve">The midwife profession in Sudan Khartoum is characterized by a complex interplay of socio-economic, political, and cultural factors. For instance, the ongoing political instability and economic sanctions have severely limited access to medical supplies and advanced diagnostic tools, forcing midwives to rely on outdated equipment or improvisation during emergencies. Additionally, the region’s population includes a diverse mix of ethnic groups with varying traditional beliefs about childbirth. While some cultural practices align with modern medical principles (e.g., community-based prenatal care), others—such as delayed hospital deliveries or reliance on untrained birth attendants—pose risks to maternal and neonatal health. Midwives often find themselves acting as both healthcare providers and cultural mediators, balancing scientific evidence with local customs.</w:t>
      </w:r>
    </w:p>
    <w:p>
      <w:pPr>
        <w:pStyle w:val="BodyText"/>
      </w:pPr>
      <w:r>
        <w:rPr>
          <w:bCs/>
          <w:b/>
        </w:rPr>
        <w:t xml:space="preserve">Impact of Midwifery Services:</w:t>
      </w:r>
      <w:r>
        <w:t xml:space="preserve"> </w:t>
      </w:r>
      <w:r>
        <w:t xml:space="preserve">Despite these challenges, midwives in Sudan Khartoum have demonstrated resilience in improving maternal outcomes. Studies indicate that regions with a higher density of trained midwives experience lower rates of maternal mortality and complications such as postpartum hemorrhage or eclampsia. Midwives also play a vital role in educating communities about contraception, HIV prevention, and nutrition during pregnancy. Their presence in remote areas—often staffed by mobile clinics or outreach programs—has helped reduce disparities in access to care. However, the sustainability of these efforts remains uncertain due to chronic underfunding and the lack of institutional support for midwives’ professional development.</w:t>
      </w:r>
    </w:p>
    <w:p>
      <w:pPr>
        <w:pStyle w:val="BodyText"/>
      </w:pPr>
      <w:r>
        <w:rPr>
          <w:bCs/>
          <w:b/>
        </w:rPr>
        <w:t xml:space="preserve">Policy and Systemic Barriers:</w:t>
      </w:r>
      <w:r>
        <w:t xml:space="preserve"> </w:t>
      </w:r>
      <w:r>
        <w:t xml:space="preserve">The effectiveness of midwifery services in Sudan Khartoum is further hindered by systemic issues within the healthcare system. For example, midwives often operate under a fragmented structure where responsibilities are divided among general practitioners, nurses, and traditional birth attendants. This lack of coordination can lead to gaps in care or duplication of efforts. Moreover, midwives face limited opportunities for career advancement and professional recognition compared to other medical professions. The absence of standardized protocols for emergency obstetric care exacerbates the risks during childbirth, particularly in cases requiring rapid intervention.</w:t>
      </w:r>
    </w:p>
    <w:p>
      <w:pPr>
        <w:pStyle w:val="BodyText"/>
      </w:pPr>
      <w:r>
        <w:rPr>
          <w:bCs/>
          <w:b/>
        </w:rPr>
        <w:t xml:space="preserve">Cultural Competence and Midwifery Practices:</w:t>
      </w:r>
      <w:r>
        <w:t xml:space="preserve"> </w:t>
      </w:r>
      <w:r>
        <w:t xml:space="preserve">A critical aspect of midwifery in Sudan Khartoum is the need for cultural competence. Midwives must navigate a landscape where gender roles, religious norms, and historical distrust of Western medicine influence healthcare decisions. For example, some women may prefer birthing in the presence of family members or reject certain medical procedures due to cultural beliefs. Midwives are trained to respect these preferences while ensuring that patients understand the risks associated with non-evidence-based practices. This dual responsibility requires not only clinical expertise but also strong communication skills and cultural sensitivity.</w:t>
      </w:r>
    </w:p>
    <w:p>
      <w:pPr>
        <w:pStyle w:val="BodyText"/>
      </w:pPr>
      <w:r>
        <w:rPr>
          <w:bCs/>
          <w:b/>
        </w:rPr>
        <w:t xml:space="preserve">Recommendations for Improvement:</w:t>
      </w:r>
      <w:r>
        <w:t xml:space="preserve"> </w:t>
      </w:r>
      <w:r>
        <w:t xml:space="preserve">To enhance the capacity of midwives in Sudan Khartoum, several strategic interventions are proposed. First, there is an urgent need for increased investment in midwifery education and training programs that address region-specific challenges. Partnerships with international organizations could help secure funding and resources for modernizing healthcare facilities. Second, policy reforms should prioritize the integration of midwives into emergency obstetric care teams and ensure their roles are clearly defined within the healthcare hierarchy. Third, community engagement initiatives should be expanded to promote trust in midwifery services and reduce reliance on traditional practices that endanger maternal health.</w:t>
      </w:r>
    </w:p>
    <w:p>
      <w:pPr>
        <w:pStyle w:val="BodyText"/>
      </w:pPr>
      <w:r>
        <w:rPr>
          <w:bCs/>
          <w:b/>
        </w:rPr>
        <w:t xml:space="preserve">Conclusion:</w:t>
      </w:r>
      <w:r>
        <w:t xml:space="preserve"> </w:t>
      </w:r>
      <w:r>
        <w:t xml:space="preserve">Midwives are indispensable to the healthcare ecosystem of Sudan Khartoum, yet their potential is often constrained by systemic inefficiencies and socio-cultural barriers. Strengthening the midwifery profession in this region requires a multifaceted approach that combines policy advocacy, resource allocation, and cultural education. By addressing these challenges, Sudan Khartoum can harness the expertise of its midwives to achieve progress toward global maternal health goals, such as reducing preventable deaths and ensuring equitable access to reproductive care. This abstract underscores the urgency of prioritizing midwifery in national healthcare agendas while recognizing the transformative impact of skilled midwives in fostering healthier communities.</w:t>
      </w:r>
    </w:p>
    <w:p>
      <w:pPr>
        <w:pStyle w:val="BodyText"/>
      </w:pPr>
      <w:r>
        <w:rPr>
          <w:bCs/>
          <w:b/>
        </w:rPr>
        <w:t xml:space="preserve">Keywords:</w:t>
      </w:r>
      <w:r>
        <w:t xml:space="preserve"> </w:t>
      </w:r>
      <w:r>
        <w:t xml:space="preserve">Midwife, Sudan Khartoum, maternal health, healthcare challenges, cultural competence, policy reform.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2026-07-21T04:57:12Z</dcterms:created>
  <dcterms:modified xsi:type="dcterms:W3CDTF">2026-07-21T04:57:12Z</dcterms:modified>
</cp:coreProperties>
</file>

<file path=docProps/custom.xml><?xml version="1.0" encoding="utf-8"?>
<Properties xmlns="http://schemas.openxmlformats.org/officeDocument/2006/custom-properties" xmlns:vt="http://schemas.openxmlformats.org/officeDocument/2006/docPropsVTypes"/>
</file>