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Midwife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967f41471b61f5a3a45431e2e342f305e88cba6"/>
    <w:p>
      <w:pPr>
        <w:pStyle w:val="Heading1"/>
      </w:pPr>
      <w:r>
        <w:t xml:space="preserve">Abstract Academic: The Role and Significance of the Midwife in Turkey, Ankara</w:t>
      </w:r>
    </w:p>
    <w:bookmarkStart w:id="20" w:name="introduction"/>
    <w:p>
      <w:pPr>
        <w:pStyle w:val="Heading2"/>
      </w:pPr>
      <w:r>
        <w:t xml:space="preserve">Introduction</w:t>
      </w:r>
    </w:p>
    <w:p>
      <w:pPr>
        <w:pStyle w:val="FirstParagraph"/>
      </w:pPr>
      <w:r>
        <w:t xml:space="preserve">The role of the midwife is pivotal in ensuring maternal and newborn health, particularly in regions where healthcare access is critical. In Turkey, specifically Ankara—a major metropolitan center with diverse cultural and socio-economic dynamics—the midwife holds a unique position within the healthcare system. This abstract explores the academic significance of midwifery practices in Ankara, emphasizing its relevance to public health policies, education frameworks, and the evolving needs of mothers and infants in this region. Given Turkey's commitment to improving maternal care outcomes through national health strategies, Ankara serves as a microcosm for understanding how midwives contribute to these goals within a rapidly urbanizing and culturally diverse context.</w:t>
      </w:r>
    </w:p>
    <w:bookmarkEnd w:id="20"/>
    <w:bookmarkStart w:id="21" w:name="the-role-of-the-midwife-in-ankara"/>
    <w:p>
      <w:pPr>
        <w:pStyle w:val="Heading2"/>
      </w:pPr>
      <w:r>
        <w:t xml:space="preserve">The Role of the Midwife in Ankara</w:t>
      </w:r>
    </w:p>
    <w:p>
      <w:pPr>
        <w:pStyle w:val="FirstParagraph"/>
      </w:pPr>
      <w:r>
        <w:t xml:space="preserve">In Ankara, midwives are integral to the healthcare infrastructure, operating across public hospitals, private clinics, and community health centers. Their responsibilities extend beyond childbirth support to include prenatal care, postnatal follow-ups, and education on reproductive health. The midwife’s role is particularly vital in addressing disparities in maternal mortality rates between urban and rural populations within Turkey. Ankara’s status as the capital city has positioned it as a hub for advanced medical training and innovation, enabling midwives to adopt evidence-based practices aligned with global standards such as those set by the World Health Organization (WHO).</w:t>
      </w:r>
    </w:p>
    <w:bookmarkEnd w:id="21"/>
    <w:bookmarkStart w:id="22" w:name="X27214c70efdd02a9f6bc2c9ef5d0c07f9114622"/>
    <w:p>
      <w:pPr>
        <w:pStyle w:val="Heading2"/>
      </w:pPr>
      <w:r>
        <w:t xml:space="preserve">Challenges and Opportunities in Midwifery Practice</w:t>
      </w:r>
    </w:p>
    <w:p>
      <w:pPr>
        <w:pStyle w:val="FirstParagraph"/>
      </w:pPr>
      <w:r>
        <w:t xml:space="preserve">Despite the progress made, midwives in Ankara face challenges such as resource allocation, cultural sensitivities, and bureaucratic hurdles. For instance, while Ankara’s hospitals are equipped with modern facilities, rural areas surrounding the city often lack adequate infrastructure to support midwifery services. Additionally, traditional beliefs about childbirth can sometimes conflict with medical recommendations, requiring midwives to act as both healthcare providers and cultural mediators. However, these challenges also present opportunities for innovation. Ankara’s academic institutions and health ministries have initiated programs to train midwives in culturally competent care and digital health technologies, enhancing their capacity to meet the diverse needs of the population.</w:t>
      </w:r>
    </w:p>
    <w:bookmarkEnd w:id="22"/>
    <w:bookmarkStart w:id="23" w:name="X8a95fc30b000081f221aa5e6a97cfa6a346d3b4"/>
    <w:p>
      <w:pPr>
        <w:pStyle w:val="Heading2"/>
      </w:pPr>
      <w:r>
        <w:t xml:space="preserve">Education and Training for Midwives in Ankara</w:t>
      </w:r>
    </w:p>
    <w:p>
      <w:pPr>
        <w:pStyle w:val="FirstParagraph"/>
      </w:pPr>
      <w:r>
        <w:t xml:space="preserve">Midwifery education in Turkey is regulated by the Turkish Ministry of Health, with Ankara hosting several leading institutions such as Hacettepe University and Ankara University. These universities offer bachelor’s degrees in midwifery, emphasizing clinical practice, research methodologies, and interdisciplinary collaboration. Graduates are trained to work in both urban and rural settings, ensuring that midwives are prepared for the unique demands of Ankara’s dynamic healthcare landscape. Furthermore, continuing education programs are available to keep midwives updated on advancements in maternal health care technologies and practices.</w:t>
      </w:r>
    </w:p>
    <w:bookmarkEnd w:id="23"/>
    <w:bookmarkStart w:id="24" w:name="Xea7f925c9e2440e27fa0565bf19e15b4f794bda"/>
    <w:p>
      <w:pPr>
        <w:pStyle w:val="Heading2"/>
      </w:pPr>
      <w:r>
        <w:t xml:space="preserve">Policy Implications and Public Health Impact</w:t>
      </w:r>
    </w:p>
    <w:p>
      <w:pPr>
        <w:pStyle w:val="FirstParagraph"/>
      </w:pPr>
      <w:r>
        <w:t xml:space="preserve">The Turkish government has prioritized reducing maternal mortality rates through policies such as the National Midwifery Strategy (2019–2023), which emphasizes expanding midwife-led care. In Ankara, this strategy is implemented through initiatives like mobile health clinics and telemedicine services that connect midwives with underserved communities. The integration of midwives into primary healthcare teams has also been shown to improve maternal outcomes by providing early intervention for complications such as hypertension and gestational diabetes. However, the success of these policies depends on sustained investment in midwifery education, infrastructure development, and interprofessional collaboration.</w:t>
      </w:r>
    </w:p>
    <w:bookmarkEnd w:id="24"/>
    <w:bookmarkStart w:id="25" w:name="Xb9cab3e362ebc55a88e787e748985fa97af9350"/>
    <w:p>
      <w:pPr>
        <w:pStyle w:val="Heading2"/>
      </w:pPr>
      <w:r>
        <w:t xml:space="preserve">Cultural Context and Community Engagement</w:t>
      </w:r>
    </w:p>
    <w:p>
      <w:pPr>
        <w:pStyle w:val="FirstParagraph"/>
      </w:pPr>
      <w:r>
        <w:t xml:space="preserve">Ankara’s diverse population—including immigrants from Kurdish regions, Syrian refugees, and ethnic minorities—requires midwives to be culturally sensitive. For example, some communities prefer traditional birth attendants over institutionalized care. Midwives in Ankara have responded by developing outreach programs that incorporate local languages and customs while ensuring adherence to medical guidelines. These efforts not only improve trust between healthcare providers and patients but also align with Turkey’s broader goal of achieving equitable health outcomes for all citizens.</w:t>
      </w:r>
    </w:p>
    <w:bookmarkEnd w:id="25"/>
    <w:bookmarkStart w:id="26" w:name="X271cc7b3b08cca6ec9710425a7fd282648b90e6"/>
    <w:p>
      <w:pPr>
        <w:pStyle w:val="Heading2"/>
      </w:pPr>
      <w:r>
        <w:t xml:space="preserve">Economic and Social Factors Influencing Midwifery in Ankara</w:t>
      </w:r>
    </w:p>
    <w:p>
      <w:pPr>
        <w:pStyle w:val="FirstParagraph"/>
      </w:pPr>
      <w:r>
        <w:t xml:space="preserve">Economic disparities in Ankara affect access to midwifery services, as lower-income families may lack the resources to afford private care. To address this, the government has subsidized midwife services through public health insurance schemes. Additionally, social factors such as urbanization have increased demand for prenatal and postnatal care in densely populated areas of Ankara, necessitating the expansion of midwifery workforce capacity. Studies indicate that regions with a higher density of trained midwives report lower rates of cesarean sections and better maternal satisfaction scores.</w:t>
      </w:r>
    </w:p>
    <w:bookmarkEnd w:id="26"/>
    <w:bookmarkStart w:id="27" w:name="conclusion"/>
    <w:p>
      <w:pPr>
        <w:pStyle w:val="Heading2"/>
      </w:pPr>
      <w:r>
        <w:t xml:space="preserve">Conclusion</w:t>
      </w:r>
    </w:p>
    <w:p>
      <w:pPr>
        <w:pStyle w:val="FirstParagraph"/>
      </w:pPr>
      <w:r>
        <w:t xml:space="preserve">The midwife plays an indispensable role in shaping the future of maternal health in Ankara, Turkey. As a city at the intersection of tradition and modernity, Ankara offers both challenges and opportunities for midwives to innovate within a rapidly evolving healthcare ecosystem. The academic study of midwifery in this region underscores the need for policies that prioritize education, cultural competence, and equitable access to services. By strengthening the role of midwives through research, training, and community engagement, Ankara can serve as a model for improving maternal health outcomes across Turkey and beyond.</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Midwife</w:t>
      </w:r>
      <w:r>
        <w:t xml:space="preserve">,</w:t>
      </w:r>
      <w:r>
        <w:t xml:space="preserve"> </w:t>
      </w:r>
      <w:r>
        <w:rPr>
          <w:bCs/>
          <w:b/>
        </w:rPr>
        <w:t xml:space="preserve">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Midwife in Turkey Ankara</dc:title>
  <dc:creator/>
  <dc:language>en</dc:language>
  <cp:keywords/>
  <dcterms:created xsi:type="dcterms:W3CDTF">2026-07-22T19:48:42Z</dcterms:created>
  <dcterms:modified xsi:type="dcterms:W3CDTF">2026-07-22T19:48:42Z</dcterms:modified>
</cp:coreProperties>
</file>

<file path=docProps/custom.xml><?xml version="1.0" encoding="utf-8"?>
<Properties xmlns="http://schemas.openxmlformats.org/officeDocument/2006/custom-properties" xmlns:vt="http://schemas.openxmlformats.org/officeDocument/2006/docPropsVTypes"/>
</file>