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b7486b4056589e2c02daf9a8e720ea17b0c9c5b"/>
    <w:p>
      <w:pPr>
        <w:pStyle w:val="Heading1"/>
      </w:pPr>
      <w:r>
        <w:t xml:space="preserve">Abstract Academic: The Role of Midwife in Turkey Istanbul</w:t>
      </w:r>
    </w:p>
    <w:p>
      <w:pPr>
        <w:pStyle w:val="FirstParagraph"/>
      </w:pPr>
      <w:r>
        <w:rPr>
          <w:bCs/>
          <w:b/>
        </w:rPr>
        <w:t xml:space="preserve">Keywords:</w:t>
      </w:r>
      <w:r>
        <w:t xml:space="preserve"> </w:t>
      </w:r>
      <w:r>
        <w:t xml:space="preserve">Midwife, Turkey Istanbul, Maternal Health, Healthcare System, Cultural Context.</w:t>
      </w:r>
    </w:p>
    <w:p>
      <w:pPr>
        <w:pStyle w:val="BodyText"/>
      </w:pPr>
      <w:r>
        <w:t xml:space="preserve">The role of the midwife is pivotal within the healthcare landscape of Turkey’s largest city, Istanbul. As a critical component of maternal and child health services, midwives in Istanbul operate within a complex interplay of urban infrastructure, cultural traditions, and evolving healthcare policies. This abstract explores the multifaceted responsibilities of midwives in Istanbul, their educational prerequisites under Turkish law, challenges they face in an urban setting like Istanbul’s dense population centers, and their significance in addressing regional disparities in maternal care. The document also highlights how the unique sociocultural dynamics of Turkey’s capital city influence midwifery practices and outcomes.</w:t>
      </w:r>
    </w:p>
    <w:bookmarkStart w:id="20" w:name="background-and-significance"/>
    <w:p>
      <w:pPr>
        <w:pStyle w:val="Heading2"/>
      </w:pPr>
      <w:r>
        <w:t xml:space="preserve">Background and Significance</w:t>
      </w:r>
    </w:p>
    <w:p>
      <w:pPr>
        <w:pStyle w:val="FirstParagraph"/>
      </w:pPr>
      <w:r>
        <w:t xml:space="preserve">In Turkey, midwives (Turkish:</w:t>
      </w:r>
      <w:r>
        <w:t xml:space="preserve"> </w:t>
      </w:r>
      <w:r>
        <w:rPr>
          <w:iCs/>
          <w:i/>
        </w:rPr>
        <w:t xml:space="preserve">hemşire</w:t>
      </w:r>
      <w:r>
        <w:t xml:space="preserve">) are licensed healthcare professionals trained to provide prenatal, intrapartum, and postnatal care to women. Istanbul, as the economic and cultural hub of Turkey, hosts a diverse population with varying socioeconomic backgrounds. This diversity presents both opportunities and challenges for midwives working in public hospitals, private clinics, and community health centers across the city’s districts such as Şişli, Beyoğlu, and Kadıköy.</w:t>
      </w:r>
    </w:p>
    <w:p>
      <w:pPr>
        <w:pStyle w:val="BodyText"/>
      </w:pPr>
      <w:r>
        <w:t xml:space="preserve">The Turkish healthcare system is a mixed model combining public services under the Ministry of Health with private institutions. Midwives in Istanbul play a central role in this system by ensuring continuity of care for expectant mothers, particularly in underserved neighborhoods where access to specialized obstetric services may be limited. Their work is further complicated by the city’s high population density, which strains healthcare resources and necessitates efficient coordination between midwives and other healthcare professionals.</w:t>
      </w:r>
    </w:p>
    <w:bookmarkEnd w:id="20"/>
    <w:bookmarkStart w:id="21" w:name="scope-of-work-for-midwives-in-istanbul"/>
    <w:p>
      <w:pPr>
        <w:pStyle w:val="Heading2"/>
      </w:pPr>
      <w:r>
        <w:t xml:space="preserve">Scope of Work for Midwives in Istanbul</w:t>
      </w:r>
    </w:p>
    <w:p>
      <w:pPr>
        <w:pStyle w:val="FirstParagraph"/>
      </w:pPr>
      <w:r>
        <w:t xml:space="preserve">In Istanbul, midwives are responsible for a broad spectrum of duties that align with both national health guidelines and international standards set by organizations like the World Health Organization (WHO). These include:</w:t>
      </w:r>
    </w:p>
    <w:p>
      <w:pPr>
        <w:numPr>
          <w:ilvl w:val="0"/>
          <w:numId w:val="1001"/>
        </w:numPr>
        <w:pStyle w:val="Compact"/>
      </w:pPr>
      <w:r>
        <w:rPr>
          <w:bCs/>
          <w:b/>
        </w:rPr>
        <w:t xml:space="preserve">Prenatal Care:</w:t>
      </w:r>
      <w:r>
        <w:t xml:space="preserve"> </w:t>
      </w:r>
      <w:r>
        <w:t xml:space="preserve">Conducting regular check-ups, monitoring fetal development, and educating expectant mothers on nutrition, exercise, and risk management.</w:t>
      </w:r>
    </w:p>
    <w:p>
      <w:pPr>
        <w:numPr>
          <w:ilvl w:val="0"/>
          <w:numId w:val="1001"/>
        </w:numPr>
        <w:pStyle w:val="Compact"/>
      </w:pPr>
      <w:r>
        <w:rPr>
          <w:bCs/>
          <w:b/>
        </w:rPr>
        <w:t xml:space="preserve">Labor Support:</w:t>
      </w:r>
      <w:r>
        <w:t xml:space="preserve"> </w:t>
      </w:r>
      <w:r>
        <w:t xml:space="preserve">Assisting in natural childbirth through pain management techniques (e.g., breathing exercises), positioning guidance, and emotional support.</w:t>
      </w:r>
    </w:p>
    <w:p>
      <w:pPr>
        <w:numPr>
          <w:ilvl w:val="0"/>
          <w:numId w:val="1001"/>
        </w:numPr>
        <w:pStyle w:val="Compact"/>
      </w:pPr>
      <w:r>
        <w:rPr>
          <w:bCs/>
          <w:b/>
        </w:rPr>
        <w:t xml:space="preserve">Postnatal Care:</w:t>
      </w:r>
      <w:r>
        <w:t xml:space="preserve"> </w:t>
      </w:r>
      <w:r>
        <w:t xml:space="preserve">Providing immediate care for the mother and newborn, including breastfeeding assistance, infection prevention, and mental health screening for postpartum depression.</w:t>
      </w:r>
    </w:p>
    <w:p>
      <w:pPr>
        <w:numPr>
          <w:ilvl w:val="0"/>
          <w:numId w:val="1001"/>
        </w:numPr>
        <w:pStyle w:val="Compact"/>
      </w:pPr>
      <w:r>
        <w:rPr>
          <w:bCs/>
          <w:b/>
        </w:rPr>
        <w:t xml:space="preserve">Crisis Management:</w:t>
      </w:r>
      <w:r>
        <w:t xml:space="preserve"> </w:t>
      </w:r>
      <w:r>
        <w:t xml:space="preserve">Identifying complications such as preeclampsia or fetal distress and coordinating with obstetricians for timely interventions.</w:t>
      </w:r>
    </w:p>
    <w:p>
      <w:pPr>
        <w:pStyle w:val="FirstParagraph"/>
      </w:pPr>
      <w:r>
        <w:t xml:space="preserve">Midwives in Istanbul also serve as cultural liaisons, navigating the delicate balance between modern medical practices and traditional beliefs about childbirth. For example, they often address misconceptions related to herbal remedies or family expectations around labor practices, which are particularly prevalent among immigrant communities in Istanbul’s multicultural neighborhoods.</w:t>
      </w:r>
    </w:p>
    <w:bookmarkEnd w:id="21"/>
    <w:bookmarkStart w:id="22" w:name="Xa922db854a3c19a9f8890d2e0a4bde1b82738e6"/>
    <w:p>
      <w:pPr>
        <w:pStyle w:val="Heading2"/>
      </w:pPr>
      <w:r>
        <w:t xml:space="preserve">Education and Training Requirements for Midwives in Turkey</w:t>
      </w:r>
    </w:p>
    <w:p>
      <w:pPr>
        <w:pStyle w:val="FirstParagraph"/>
      </w:pPr>
      <w:r>
        <w:t xml:space="preserve">To practice as a midwife in Turkey, individuals must complete a four-year undergraduate program at an accredited university. This curriculum includes foundational courses in anatomy, pharmacology, and psychology, alongside specialized training in obstetrics and neonatology. Graduates must pass the National Board Examination administered by the Turkish Ministry of Health to obtain their license.</w:t>
      </w:r>
    </w:p>
    <w:p>
      <w:pPr>
        <w:pStyle w:val="BodyText"/>
      </w:pPr>
      <w:r>
        <w:t xml:space="preserve">In Istanbul, universities such as Marmara University and Istanbul University offer prestigious midwifery programs that emphasize both clinical skills and research methodologies. These institutions often partner with hospitals in Istanbul to provide students with hands-on experience, ensuring they are prepared for the challenges of urban healthcare delivery.</w:t>
      </w:r>
    </w:p>
    <w:p>
      <w:pPr>
        <w:pStyle w:val="BodyText"/>
      </w:pPr>
      <w:r>
        <w:t xml:space="preserve">Continuing education is also a requirement for midwives in Turkey, as they must complete annual training sessions to stay updated on advancements in maternal care and emerging public health policies. This commitment to professional development is particularly crucial in Istanbul, where rapid technological innovations and changing demographic trends shape the midwifery landscape.</w:t>
      </w:r>
    </w:p>
    <w:bookmarkEnd w:id="22"/>
    <w:bookmarkStart w:id="23" w:name="challenges-facing-midwives-in-istanbul"/>
    <w:p>
      <w:pPr>
        <w:pStyle w:val="Heading2"/>
      </w:pPr>
      <w:r>
        <w:t xml:space="preserve">Challenges Facing Midwives in Istanbul</w:t>
      </w:r>
    </w:p>
    <w:p>
      <w:pPr>
        <w:pStyle w:val="FirstParagraph"/>
      </w:pPr>
      <w:r>
        <w:t xml:space="preserve">Despite their critical role, midwives in Istanbul face several challenges that impact their ability to provide optimal care. These include:</w:t>
      </w:r>
    </w:p>
    <w:p>
      <w:pPr>
        <w:numPr>
          <w:ilvl w:val="0"/>
          <w:numId w:val="1002"/>
        </w:numPr>
        <w:pStyle w:val="Compact"/>
      </w:pPr>
      <w:r>
        <w:rPr>
          <w:bCs/>
          <w:b/>
        </w:rPr>
        <w:t xml:space="preserve">Resource Constraints:</w:t>
      </w:r>
      <w:r>
        <w:t xml:space="preserve"> </w:t>
      </w:r>
      <w:r>
        <w:t xml:space="preserve">Overburdened public hospitals often lack sufficient staffing, forcing midwives to manage high patient volumes with limited support.</w:t>
      </w:r>
    </w:p>
    <w:p>
      <w:pPr>
        <w:numPr>
          <w:ilvl w:val="0"/>
          <w:numId w:val="1002"/>
        </w:numPr>
        <w:pStyle w:val="Compact"/>
      </w:pPr>
      <w:r>
        <w:rPr>
          <w:bCs/>
          <w:b/>
        </w:rPr>
        <w:t xml:space="preserve">Cultural Sensitivity:</w:t>
      </w:r>
      <w:r>
        <w:t xml:space="preserve"> </w:t>
      </w:r>
      <w:r>
        <w:t xml:space="preserve">Addressing the needs of Istanbul’s diverse population requires midwives to navigate language barriers, religious practices, and socioeconomic inequalities.</w:t>
      </w:r>
    </w:p>
    <w:p>
      <w:pPr>
        <w:numPr>
          <w:ilvl w:val="0"/>
          <w:numId w:val="1002"/>
        </w:numPr>
        <w:pStyle w:val="Compact"/>
      </w:pPr>
      <w:r>
        <w:rPr>
          <w:bCs/>
          <w:b/>
        </w:rPr>
        <w:t xml:space="preserve">Pandemic-Induced Pressures:</w:t>
      </w:r>
      <w:r>
        <w:t xml:space="preserve"> </w:t>
      </w:r>
      <w:r>
        <w:t xml:space="preserve">The COVID-19 pandemic exacerbated existing challenges by restricting access to prenatal services and increasing the mental health burden on both mothers and midwives.</w:t>
      </w:r>
    </w:p>
    <w:p>
      <w:pPr>
        <w:pStyle w:val="FirstParagraph"/>
      </w:pPr>
      <w:r>
        <w:t xml:space="preserve">Additionally, midwives in Istanbul must contend with bureaucratic hurdles, such as inconsistent documentation processes across private and public sectors. These inefficiencies can delay critical interventions during emergencies, highlighting the need for systemic reforms in healthcare administration.</w:t>
      </w:r>
    </w:p>
    <w:bookmarkEnd w:id="23"/>
    <w:bookmarkStart w:id="24" w:name="X506070a8c08d4858c82a94b02982897f6c9fab7"/>
    <w:p>
      <w:pPr>
        <w:pStyle w:val="Heading2"/>
      </w:pPr>
      <w:r>
        <w:t xml:space="preserve">Opportunities for Advancement and Community Engagement</w:t>
      </w:r>
    </w:p>
    <w:p>
      <w:pPr>
        <w:pStyle w:val="FirstParagraph"/>
      </w:pPr>
      <w:r>
        <w:t xml:space="preserve">Beyond clinical work, midwives in Istanbul are increasingly involved in community health initiatives aimed at reducing maternal mortality rates and improving birth outcomes. For instance, non-governmental organizations (NGOs) such as the Istanbul Women’s Health Association collaborate with midwives to provide free prenatal screenings for low-income women in peripheral districts like Ümraniye and Pendik.</w:t>
      </w:r>
    </w:p>
    <w:p>
      <w:pPr>
        <w:pStyle w:val="BodyText"/>
      </w:pPr>
      <w:r>
        <w:t xml:space="preserve">Technology has also opened new avenues for midwives to expand their reach. Mobile health platforms are now being used to deliver virtual consultations, track pregnancy milestones, and share educational resources tailored to Istanbul’s linguistic and cultural diversity. These innovations not only enhance accessibility but also empower midwives to act as advocates for maternal health equity.</w:t>
      </w:r>
    </w:p>
    <w:bookmarkEnd w:id="24"/>
    <w:bookmarkStart w:id="25" w:name="X2264e146a1b32c0fb7457b3df2f0901f9de0d9e"/>
    <w:p>
      <w:pPr>
        <w:pStyle w:val="Heading2"/>
      </w:pPr>
      <w:r>
        <w:t xml:space="preserve">Policy Implications and Future Directions</w:t>
      </w:r>
    </w:p>
    <w:p>
      <w:pPr>
        <w:pStyle w:val="FirstParagraph"/>
      </w:pPr>
      <w:r>
        <w:t xml:space="preserve">The Turkish government has recognized the importance of midwives in achieving its national health goals, including the Sustainable Development Goal 3 (Good Health and Well-being). Policies such as the National Maternal Mortality Reduction Strategy (2021) emphasize increasing midwife-to-population ratios and integrating traditional birth practices with modern medical care.</w:t>
      </w:r>
    </w:p>
    <w:p>
      <w:pPr>
        <w:pStyle w:val="BodyText"/>
      </w:pPr>
      <w:r>
        <w:t xml:space="preserve">In Istanbul, local authorities are exploring ways to decentralize maternal health services by establishing community-based midwifery clinics. These clinics would serve as primary points of contact for expectant mothers, reducing the pressure on hospital systems and fostering trust in midwives as frontline caregivers.</w:t>
      </w:r>
    </w:p>
    <w:bookmarkEnd w:id="25"/>
    <w:bookmarkStart w:id="26" w:name="conclusion"/>
    <w:p>
      <w:pPr>
        <w:pStyle w:val="Heading2"/>
      </w:pPr>
      <w:r>
        <w:t xml:space="preserve">Conclusion</w:t>
      </w:r>
    </w:p>
    <w:p>
      <w:pPr>
        <w:pStyle w:val="FirstParagraph"/>
      </w:pPr>
      <w:r>
        <w:t xml:space="preserve">The role of the midwife in Istanbul is both demanding and indispensable within Turkey’s healthcare framework. As urbanization continues to shape the city’s demographic profile, midwives must adapt to evolving challenges while upholding their commitment to maternal well-being. By strengthening education programs, addressing systemic inequalities, and leveraging technology for outreach, midwives in Istanbul can further enhance their impact on public health outcomes. This academic abstract underscores the necessity of prioritizing midwifery as a cornerstone of healthcare policy in Turkey’s dynamic capital city.</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Turkey Istanbul</dc:title>
  <dc:creator/>
  <dc:language>en</dc:language>
  <cp:keywords/>
  <dcterms:created xsi:type="dcterms:W3CDTF">2026-07-21T16:56:17Z</dcterms:created>
  <dcterms:modified xsi:type="dcterms:W3CDTF">2026-07-21T16:56:17Z</dcterms:modified>
</cp:coreProperties>
</file>

<file path=docProps/custom.xml><?xml version="1.0" encoding="utf-8"?>
<Properties xmlns="http://schemas.openxmlformats.org/officeDocument/2006/custom-properties" xmlns:vt="http://schemas.openxmlformats.org/officeDocument/2006/docPropsVTypes"/>
</file>