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32346c37139e569f56a3cb3478ff3ad22e62014"/>
    <w:p>
      <w:pPr>
        <w:pStyle w:val="Heading1"/>
      </w:pPr>
      <w:r>
        <w:t xml:space="preserve">The Role of Midwives in the United Kingdom London: An Academic Exploration</w:t>
      </w:r>
    </w:p>
    <w:p>
      <w:pPr>
        <w:pStyle w:val="FirstParagraph"/>
      </w:pPr>
      <w:r>
        <w:rPr>
          <w:bCs/>
          <w:b/>
        </w:rPr>
        <w:t xml:space="preserve">Abstract academic:</w:t>
      </w:r>
      <w:r>
        <w:t xml:space="preserve"> </w:t>
      </w:r>
      <w:r>
        <w:t xml:space="preserve">This academic document provides an in-depth analysis of the role, responsibilities, and challenges faced by midwives operating within the healthcare framework of</w:t>
      </w:r>
      <w:r>
        <w:t xml:space="preserve"> </w:t>
      </w:r>
      <w:r>
        <w:rPr>
          <w:iCs/>
          <w:i/>
        </w:rPr>
        <w:t xml:space="preserve">United Kingdom London</w:t>
      </w:r>
      <w:r>
        <w:t xml:space="preserve">. As a critical component of maternal and newborn care in one of the world’s most diverse urban environments, midwives in London are tasked with addressing unique demographic, cultural, and socio-economic factors that shape reproductive health outcomes. This paper examines the evolution of midwifery as a profession within the National Health Service (NHS), explores contemporary practices in</w:t>
      </w:r>
      <w:r>
        <w:t xml:space="preserve"> </w:t>
      </w:r>
      <w:r>
        <w:rPr>
          <w:iCs/>
          <w:i/>
        </w:rPr>
        <w:t xml:space="preserve">United Kingdom London</w:t>
      </w:r>
      <w:r>
        <w:t xml:space="preserve">, and highlights key challenges that impact the efficacy of midwife-led care models. By synthesizing empirical research, policy documents, and case studies specific to London’s healthcare landscape, this abstract underscores the vital contributions of midwives to public health and offers recommendations for strengthening their role in an increasingly complex healthcare ecosystem.</w:t>
      </w:r>
    </w:p>
    <w:bookmarkStart w:id="20" w:name="X19bb18c25e8b7c40e41fcced9ae289554f47073"/>
    <w:p>
      <w:pPr>
        <w:pStyle w:val="Heading2"/>
      </w:pPr>
      <w:r>
        <w:t xml:space="preserve">Contextualizing Midwifery in the United Kingdom London</w:t>
      </w:r>
    </w:p>
    <w:p>
      <w:pPr>
        <w:pStyle w:val="FirstParagraph"/>
      </w:pPr>
      <w:r>
        <w:t xml:space="preserve">The</w:t>
      </w:r>
      <w:r>
        <w:t xml:space="preserve"> </w:t>
      </w:r>
      <w:r>
        <w:rPr>
          <w:iCs/>
          <w:i/>
        </w:rPr>
        <w:t xml:space="preserve">United Kingdom London</w:t>
      </w:r>
      <w:r>
        <w:t xml:space="preserve">, as both a political and cultural hub, hosts one of the most diverse populations globally, with over 300 languages spoken within its boroughs. This demographic complexity necessitates a healthcare system that is not only universally accessible but also culturally sensitive. Midwives in London operate at the intersection of these dual imperatives, delivering care to individuals from varied socioeconomic backgrounds and ethnicities while navigating the logistical challenges of an urban metropolis. The role of midwives has evolved significantly over recent decades, shifting from a model centered on clinical intervention to one emphasizing holistic, patient-centered care. This transformation aligns with broader NHS reforms aimed at improving maternal outcomes through early antenatal engagement, evidence-based practices, and community-led initiatives.</w:t>
      </w:r>
    </w:p>
    <w:p>
      <w:pPr>
        <w:pStyle w:val="BodyText"/>
      </w:pPr>
      <w:r>
        <w:t xml:space="preserve">In</w:t>
      </w:r>
      <w:r>
        <w:t xml:space="preserve"> </w:t>
      </w:r>
      <w:r>
        <w:rPr>
          <w:iCs/>
          <w:i/>
        </w:rPr>
        <w:t xml:space="preserve">United Kingdom London</w:t>
      </w:r>
      <w:r>
        <w:t xml:space="preserve">, midwives are integral to the maternity care pathway, which includes prenatal screening, labor support during childbirth, and postnatal follow-up. According to data from the NHS Digital (2023), over 75% of births in London are attended by midwives either independently or in collaboration with obstetricians. This statistic highlights the trust placed in midwife-led care models, particularly for low-risk pregnancies. However, the increasing prevalence of high-risk pregnancies—driven by factors such as advanced maternal age and rising rates of gestational diabetes—has heightened demands on midwives to balance routine care with specialized interventions.</w:t>
      </w:r>
    </w:p>
    <w:bookmarkEnd w:id="20"/>
    <w:bookmarkStart w:id="21" w:name="Xdfeee1a693febe9b6625c2cd5d1f1e26b01cf87"/>
    <w:p>
      <w:pPr>
        <w:pStyle w:val="Heading2"/>
      </w:pPr>
      <w:r>
        <w:t xml:space="preserve">The Professional Landscape of Midwives in London</w:t>
      </w:r>
    </w:p>
    <w:p>
      <w:pPr>
        <w:pStyle w:val="FirstParagraph"/>
      </w:pPr>
      <w:r>
        <w:t xml:space="preserve">To practice legally in</w:t>
      </w:r>
      <w:r>
        <w:t xml:space="preserve"> </w:t>
      </w:r>
      <w:r>
        <w:rPr>
          <w:iCs/>
          <w:i/>
        </w:rPr>
        <w:t xml:space="preserve">United Kingdom London</w:t>
      </w:r>
      <w:r>
        <w:t xml:space="preserve">, midwives must be registered with the Nursing and Midwifery Council (NMC), a regulatory body that ensures adherence to national standards of competence, ethics, and continuing professional development. The qualifications required for midwifery training in the UK include a degree-level program (typically 3–4 years) followed by pre-registration experience. For those working in London’s bustling healthcare sector, additional certifications—such as those related to emergency obstetric care or neonatal resuscitation—are often mandatory.</w:t>
      </w:r>
    </w:p>
    <w:p>
      <w:pPr>
        <w:pStyle w:val="BodyText"/>
      </w:pPr>
      <w:r>
        <w:t xml:space="preserve">The NHS employs over 15,000 midwives across London’s 32 boroughs, with a growing emphasis on decentralizing care to community settings. This approach aims to reduce hospital overcrowding and provide more personalized support for expectant mothers. Midwives in London frequently collaborate with other healthcare professionals, including general practitioners (GPs), pediatricians, and mental health specialists, to address the multifaceted needs of their patients.</w:t>
      </w:r>
    </w:p>
    <w:p>
      <w:pPr>
        <w:pStyle w:val="BodyText"/>
      </w:pPr>
      <w:r>
        <w:t xml:space="preserve">Cultural competence is another critical dimension of midwifery practice in</w:t>
      </w:r>
      <w:r>
        <w:t xml:space="preserve"> </w:t>
      </w:r>
      <w:r>
        <w:rPr>
          <w:iCs/>
          <w:i/>
        </w:rPr>
        <w:t xml:space="preserve">United Kingdom London</w:t>
      </w:r>
      <w:r>
        <w:t xml:space="preserve">. For instance, midwives working in areas with high populations of South Asian or Black Caribbean communities must be trained to navigate cultural nuances related to childbirth practices, dietary restrictions, and communication styles. The Royal College of Midwives (RCM) has developed specific guidelines for culturally sensitive care, which are increasingly integrated into training programs in London.</w:t>
      </w:r>
    </w:p>
    <w:bookmarkEnd w:id="21"/>
    <w:bookmarkStart w:id="22" w:name="Xe497734da45b901f00f6b4b3b1b50fc3934259a"/>
    <w:p>
      <w:pPr>
        <w:pStyle w:val="Heading2"/>
      </w:pPr>
      <w:r>
        <w:t xml:space="preserve">Challenges Facing Midwives in the United Kingdom London</w:t>
      </w:r>
    </w:p>
    <w:p>
      <w:pPr>
        <w:pStyle w:val="FirstParagraph"/>
      </w:pPr>
      <w:r>
        <w:t xml:space="preserve">Despite their pivotal role, midwives in</w:t>
      </w:r>
      <w:r>
        <w:t xml:space="preserve"> </w:t>
      </w:r>
      <w:r>
        <w:rPr>
          <w:iCs/>
          <w:i/>
        </w:rPr>
        <w:t xml:space="preserve">United Kingdom London</w:t>
      </w:r>
      <w:r>
        <w:t xml:space="preserve"> </w:t>
      </w:r>
      <w:r>
        <w:t xml:space="preserve">face significant challenges that could compromise the quality of care they provide. One major issue is staff retention. A 2023 report by the NHS Confederation revealed that midwife burnout rates in London are among the highest in England, attributed to long working hours, high patient-to-midwife ratios, and administrative burdens. This crisis is exacerbated by staffing shortages exacerbated by Brexit and the global pandemic.</w:t>
      </w:r>
    </w:p>
    <w:p>
      <w:pPr>
        <w:pStyle w:val="BodyText"/>
      </w:pPr>
      <w:r>
        <w:t xml:space="preserve">Economic disparities also pose barriers to equitable care. In certain outer boroughs of London, such as Barking and Dagenham or Newham, midwives report limited access to specialist resources like neonatal intensive care units (NICUs) or mental health services for postpartum depression. These disparities reflect broader inequalities in healthcare resource distribution within the</w:t>
      </w:r>
      <w:r>
        <w:t xml:space="preserve"> </w:t>
      </w:r>
      <w:r>
        <w:rPr>
          <w:iCs/>
          <w:i/>
        </w:rPr>
        <w:t xml:space="preserve">United Kingdom London</w:t>
      </w:r>
      <w:r>
        <w:t xml:space="preserve"> </w:t>
      </w:r>
      <w:r>
        <w:t xml:space="preserve">region.</w:t>
      </w:r>
    </w:p>
    <w:p>
      <w:pPr>
        <w:pStyle w:val="BodyText"/>
      </w:pPr>
      <w:r>
        <w:t xml:space="preserve">Cultural sensitivity training, while a priority for NHS policy-makers, remains inconsistent across different trusts. Midwives in areas with rapidly changing demographics often struggle to keep pace with evolving community needs, which can lead to miscommunication and dissatisfaction among patients.</w:t>
      </w:r>
    </w:p>
    <w:bookmarkEnd w:id="22"/>
    <w:bookmarkStart w:id="23" w:name="X95f47f84ad9f2768bfc77658c801813124ea61e"/>
    <w:p>
      <w:pPr>
        <w:pStyle w:val="Heading2"/>
      </w:pPr>
      <w:r>
        <w:t xml:space="preserve">The Impact of Midwifery on Maternal Health Outcomes in London</w:t>
      </w:r>
    </w:p>
    <w:p>
      <w:pPr>
        <w:pStyle w:val="FirstParagraph"/>
      </w:pPr>
      <w:r>
        <w:t xml:space="preserve">Data from the Office for National Statistics (ONS) indicates that</w:t>
      </w:r>
      <w:r>
        <w:t xml:space="preserve"> </w:t>
      </w:r>
      <w:r>
        <w:rPr>
          <w:iCs/>
          <w:i/>
        </w:rPr>
        <w:t xml:space="preserve">United Kingdom London</w:t>
      </w:r>
      <w:r>
        <w:t xml:space="preserve"> </w:t>
      </w:r>
      <w:r>
        <w:t xml:space="preserve">has consistently lower maternal mortality rates compared to other regions in England, a trend often attributed to the efficacy of midwife-led care. For example, studies published in the</w:t>
      </w:r>
      <w:r>
        <w:t xml:space="preserve"> </w:t>
      </w:r>
      <w:r>
        <w:rPr>
          <w:iCs/>
          <w:i/>
        </w:rPr>
        <w:t xml:space="preserve">British Journal of Midwifery</w:t>
      </w:r>
      <w:r>
        <w:t xml:space="preserve"> </w:t>
      </w:r>
      <w:r>
        <w:t xml:space="preserve">highlight that women who received continuous support from midwives during labor were 30% less likely to require medical interventions such as cesarean sections.</w:t>
      </w:r>
    </w:p>
    <w:p>
      <w:pPr>
        <w:pStyle w:val="BodyText"/>
      </w:pPr>
      <w:r>
        <w:t xml:space="preserve">Midwives also play a crucial role in reducing health disparities. Programs like the “London Maternity Strategy” (2021) have prioritized targeted outreach to underserved communities, including refugee populations and those with limited English proficiency. By providing antenatal education and access to prenatal vitamins, midwives help mitigate risks associated with poor nutrition and lack of healthcare literacy.</w:t>
      </w:r>
    </w:p>
    <w:p>
      <w:pPr>
        <w:pStyle w:val="BodyText"/>
      </w:pPr>
      <w:r>
        <w:t xml:space="preserve">Furthermore, midwives in</w:t>
      </w:r>
      <w:r>
        <w:t xml:space="preserve"> </w:t>
      </w:r>
      <w:r>
        <w:rPr>
          <w:iCs/>
          <w:i/>
        </w:rPr>
        <w:t xml:space="preserve">United Kingdom London</w:t>
      </w:r>
      <w:r>
        <w:t xml:space="preserve"> </w:t>
      </w:r>
      <w:r>
        <w:t xml:space="preserve">are instrumental in addressing the rising incidence of mental health issues during pregnancy. Through routine screenings for anxiety and depression, they connect patients with counseling services or psychiatric referrals when necessary. This proactive approach aligns with NHS priorities to improve maternal well-being as a cornerstone of public health.</w:t>
      </w:r>
    </w:p>
    <w:bookmarkEnd w:id="23"/>
    <w:bookmarkStart w:id="24" w:name="X0d7803ddc9205e759676ebcc6914aee4129509e"/>
    <w:p>
      <w:pPr>
        <w:pStyle w:val="Heading2"/>
      </w:pPr>
      <w:r>
        <w:t xml:space="preserve">Policies and Future Directions for Midwifery in London</w:t>
      </w:r>
    </w:p>
    <w:p>
      <w:pPr>
        <w:pStyle w:val="FirstParagraph"/>
      </w:pPr>
      <w:r>
        <w:t xml:space="preserve">To strengthen midwife-led care in</w:t>
      </w:r>
      <w:r>
        <w:t xml:space="preserve"> </w:t>
      </w:r>
      <w:r>
        <w:rPr>
          <w:iCs/>
          <w:i/>
        </w:rPr>
        <w:t xml:space="preserve">United Kingdom London</w:t>
      </w:r>
      <w:r>
        <w:t xml:space="preserve">, policymakers have proposed several initiatives, including increased funding for midwifery education, recruitment campaigns to attract new professionals, and the use of technology to streamline administrative tasks. Telemedicine platforms are being piloted in areas like Lambeth and Croydon to provide remote antenatal consultations, thereby reducing the need for travel and improving access for low-income families.</w:t>
      </w:r>
    </w:p>
    <w:p>
      <w:pPr>
        <w:pStyle w:val="BodyText"/>
      </w:pPr>
      <w:r>
        <w:t xml:space="preserve">Critically, future research should focus on evaluating the long-term outcomes of midwife-led care models in diverse populations. Comparative studies between urban and rural midwifery practices could yield insights into adapting best practices across different settings. Additionally, there is a need for more robust data on the impact of cultural competence training programs in</w:t>
      </w:r>
      <w:r>
        <w:t xml:space="preserve"> </w:t>
      </w:r>
      <w:r>
        <w:rPr>
          <w:iCs/>
          <w:i/>
        </w:rPr>
        <w:t xml:space="preserve">United Kingdom London</w:t>
      </w:r>
      <w:r>
        <w:t xml:space="preserve">.</w:t>
      </w:r>
    </w:p>
    <w:bookmarkEnd w:id="24"/>
    <w:bookmarkStart w:id="25" w:name="conclusion"/>
    <w:p>
      <w:pPr>
        <w:pStyle w:val="Heading2"/>
      </w:pPr>
      <w:r>
        <w:t xml:space="preserve">Conclusion</w:t>
      </w:r>
    </w:p>
    <w:p>
      <w:pPr>
        <w:pStyle w:val="FirstParagraph"/>
      </w:pPr>
      <w:r>
        <w:t xml:space="preserve">In conclusion, midwives in the</w:t>
      </w:r>
      <w:r>
        <w:t xml:space="preserve"> </w:t>
      </w:r>
      <w:r>
        <w:rPr>
          <w:iCs/>
          <w:i/>
        </w:rPr>
        <w:t xml:space="preserve">United Kingdom London</w:t>
      </w:r>
      <w:r>
        <w:t xml:space="preserve"> </w:t>
      </w:r>
      <w:r>
        <w:t xml:space="preserve">represent a cornerstone of the NHS’s commitment to equitable and high-quality maternal care. Their ability to navigate the complexities of a multicultural, fast-paced urban environment underscores their indispensable role in public health. However, systemic challenges related to staffing, resource allocation, and cultural integration demand urgent attention from policymakers and healthcare leaders. By investing in midwifery as a profession and addressing its vulnerabilities,</w:t>
      </w:r>
      <w:r>
        <w:t xml:space="preserve"> </w:t>
      </w:r>
      <w:r>
        <w:rPr>
          <w:iCs/>
          <w:i/>
        </w:rPr>
        <w:t xml:space="preserve">United Kingdom London</w:t>
      </w:r>
      <w:r>
        <w:t xml:space="preserve"> </w:t>
      </w:r>
      <w:r>
        <w:t xml:space="preserve">can continue to set a global benchmark for maternal health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the United Kingdom London</dc:title>
  <dc:creator/>
  <dc:language>en</dc:language>
  <cp:keywords/>
  <dcterms:created xsi:type="dcterms:W3CDTF">2026-07-23T22:18:26Z</dcterms:created>
  <dcterms:modified xsi:type="dcterms:W3CDTF">2026-07-23T22:18:26Z</dcterms:modified>
</cp:coreProperties>
</file>

<file path=docProps/custom.xml><?xml version="1.0" encoding="utf-8"?>
<Properties xmlns="http://schemas.openxmlformats.org/officeDocument/2006/custom-properties" xmlns:vt="http://schemas.openxmlformats.org/officeDocument/2006/docPropsVTypes"/>
</file>