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22ddb83def3b622be0874e0f2d76a6ea4e2b62a"/>
    <w:p>
      <w:pPr>
        <w:pStyle w:val="Heading1"/>
      </w:pPr>
      <w:r>
        <w:t xml:space="preserve">Abstract Academic Document: The Role of the Military Officer in Colombia Medellín</w:t>
      </w:r>
    </w:p>
    <w:bookmarkStart w:id="20" w:name="introduction"/>
    <w:p>
      <w:pPr>
        <w:pStyle w:val="Heading2"/>
      </w:pPr>
      <w:r>
        <w:t xml:space="preserve">Introduction</w:t>
      </w:r>
    </w:p>
    <w:p>
      <w:pPr>
        <w:pStyle w:val="FirstParagraph"/>
      </w:pPr>
      <w:r>
        <w:t xml:space="preserve">The role of a Military Officer in Colombia, particularly within the context of Medellín, is multifaceted and critical to national security, regional stability, and local development. This academic abstract explores the evolving responsibilities of military personnel in Colombia’s most populous city, Medellín, which has historically been a focal point for both conflict and progress. Given its strategic location in Antioquia Department and its complex socio-political landscape, Medellín requires military officers to balance traditional security functions with contemporary challenges such as counter-narcotics operations, urban violence mitigation, and community engagement. This document examines the historical context of military involvement in Colombia, the specific demands of Medellín’s environment, and the academic significance of studying this role in a region marked by resilience and transformation.</w:t>
      </w:r>
    </w:p>
    <w:bookmarkEnd w:id="20"/>
    <w:bookmarkStart w:id="21" w:name="Xf30930a86091d70d72b26d4b73917d7ad7ef86c"/>
    <w:p>
      <w:pPr>
        <w:pStyle w:val="Heading2"/>
      </w:pPr>
      <w:r>
        <w:t xml:space="preserve">Historical Context: Military Officer in Colombia</w:t>
      </w:r>
    </w:p>
    <w:p>
      <w:pPr>
        <w:pStyle w:val="FirstParagraph"/>
      </w:pPr>
      <w:r>
        <w:t xml:space="preserve">Colombia’s military has played a pivotal role since the nation’s independence in 1810, evolving from colonial defense forces to a modern institution tasked with combating internal conflict and external threats. The country’s long-standing struggles with guerrilla groups such as the Revolutionary Armed Forces of Colombia (FARC) and the National Liberation Army (ELN), alongside paramilitary organizations, have necessitated a robust military presence. Military Officers in Colombia are trained not only in combat strategies but also in peacekeeping, intelligence gathering, and disaster response. This duality is especially pronounced in Medellín, where the military has been instrumental in addressing both historical violence and modern-day challenges like organized crime and urban insecurity.</w:t>
      </w:r>
    </w:p>
    <w:p>
      <w:pPr>
        <w:pStyle w:val="BodyText"/>
      </w:pPr>
      <w:r>
        <w:t xml:space="preserve">Medellín’s history with the drug trade—once dubbed "the world's most dangerous city" due to its association with Pablo Escobar and the Medellín Cartel—has further cemented the military’s role in safeguarding public safety. The city’s transformation into a model of urban innovation and economic growth, however, has shifted priorities for military officers from mere security to fostering collaboration with local authorities, businesses, and civil society.</w:t>
      </w:r>
    </w:p>
    <w:bookmarkEnd w:id="21"/>
    <w:bookmarkStart w:id="22" w:name="medellín-a-unique-case-study"/>
    <w:p>
      <w:pPr>
        <w:pStyle w:val="Heading2"/>
      </w:pPr>
      <w:r>
        <w:t xml:space="preserve">Medellín: A Unique Case Study</w:t>
      </w:r>
    </w:p>
    <w:p>
      <w:pPr>
        <w:pStyle w:val="FirstParagraph"/>
      </w:pPr>
      <w:r>
        <w:t xml:space="preserve">Medellín stands as a paradox in Colombia’s narrative of conflict and recovery. While the city has made remarkable strides in reducing violence and improving quality of life, it remains vulnerable to renewed instability due to its geographic location and economic significance. For Military Officers stationed there, the challenges are distinct: they must navigate densely populated urban areas while addressing threats such as drug trafficking networks, gang activity (e.g., the notorious "Bacrim" or criminal bands), and political tensions. This requires a nuanced approach that integrates military expertise with social policies.</w:t>
      </w:r>
    </w:p>
    <w:p>
      <w:pPr>
        <w:pStyle w:val="BodyText"/>
      </w:pPr>
      <w:r>
        <w:t xml:space="preserve">The city’s geography also plays a role. Medellín’s topography—characterized by steep hillsides and informal settlements known as "comunas"—creates logistical challenges for military operations. Officers must coordinate with local law enforcement, urban planners, and humanitarian organizations to ensure security measures do not inadvertently harm marginalized communities. This interdependence highlights the importance of interdisciplinary training for military personnel in Medellín.</w:t>
      </w:r>
    </w:p>
    <w:bookmarkEnd w:id="22"/>
    <w:bookmarkStart w:id="23" w:name="X7ed02ef1cc9a1d76fc547c61781c7294576cc24"/>
    <w:p>
      <w:pPr>
        <w:pStyle w:val="Heading2"/>
      </w:pPr>
      <w:r>
        <w:t xml:space="preserve">The Academic Significance of Studying Military Officers in Medellín</w:t>
      </w:r>
    </w:p>
    <w:p>
      <w:pPr>
        <w:pStyle w:val="FirstParagraph"/>
      </w:pPr>
      <w:r>
        <w:t xml:space="preserve">Academic research on Military Officers in Colombia and their work in Medellín is essential for understanding the intersection of militarism, governance, and social development. Scholars have long debated the efficacy of military interventions in urban settings, particularly where civilian populations are directly impacted by security policies. In Medellín, this debate is amplified by the city’s unique socio-economic dynamics: it is a hub of innovation (e.g., the "Pacto de Medellín" against drug trafficking) yet still grapples with inequality and crime.</w:t>
      </w:r>
    </w:p>
    <w:p>
      <w:pPr>
        <w:pStyle w:val="BodyText"/>
      </w:pPr>
      <w:r>
        <w:t xml:space="preserve">From an academic perspective, this study contributes to broader discussions on military modernization, human rights compliance, and the ethical responsibilities of officers in post-conflict societies. It also raises questions about how military institutions can adapt to urban environments while respecting democratic principles. For Colombia Medellín, the case provides insights into balancing security with development—a lesson that may be applicable to other cities facing similar challenges.</w:t>
      </w:r>
    </w:p>
    <w:bookmarkEnd w:id="23"/>
    <w:bookmarkStart w:id="24" w:name="challenges-and-opportunities"/>
    <w:p>
      <w:pPr>
        <w:pStyle w:val="Heading2"/>
      </w:pPr>
      <w:r>
        <w:t xml:space="preserve">Challenges and Opportunities</w:t>
      </w:r>
    </w:p>
    <w:p>
      <w:pPr>
        <w:pStyle w:val="FirstParagraph"/>
      </w:pPr>
      <w:r>
        <w:t xml:space="preserve">Military Officers in Medellín face significant challenges, including limited resources for large-scale operations, public skepticism of the military’s role in civilian affairs, and the need to coordinate with international actors (e.g., U.S. counter-narcotics programs). These challenges are compounded by Colombia’s political instability and shifting priorities between security and economic growth.</w:t>
      </w:r>
    </w:p>
    <w:p>
      <w:pPr>
        <w:pStyle w:val="BodyText"/>
      </w:pPr>
      <w:r>
        <w:t xml:space="preserve">However, opportunities exist for innovation. The use of technology—such as drones for surveillance or data analytics to track criminal networks—has become a critical tool in Medellín. Additionally, the military’s collaboration with academic institutions (e.g., Universidad de Antioquia) has fostered research on community-based security models and trauma recovery programs for conflict-affected populations.</w:t>
      </w:r>
    </w:p>
    <w:bookmarkEnd w:id="24"/>
    <w:bookmarkStart w:id="25" w:name="conclusion"/>
    <w:p>
      <w:pPr>
        <w:pStyle w:val="Heading2"/>
      </w:pPr>
      <w:r>
        <w:t xml:space="preserve">Conclusion</w:t>
      </w:r>
    </w:p>
    <w:p>
      <w:pPr>
        <w:pStyle w:val="FirstParagraph"/>
      </w:pPr>
      <w:r>
        <w:t xml:space="preserve">In conclusion, the role of a Military Officer in Colombia Medellín is emblematic of the broader tension between security and development in post-conflict societies. This academic abstract underscores the necessity of contextualizing military roles within specific urban environments, where historical legacies and contemporary challenges demand adaptive strategies. For scholars, policymakers, and military leaders alike, understanding the complexities faced by officers in Medellín offers a blueprint for addressing similar issues elsewhere. As Colombia continues its journey toward peace and prosperity, the contributions of its Military Officers—particularly in cities like Medellín—will remain indispensable to shaping a safer and more equitable future.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Colombia Medellín</dc:title>
  <dc:creator/>
  <dc:language>en</dc:language>
  <cp:keywords/>
  <dcterms:created xsi:type="dcterms:W3CDTF">2026-07-23T20:15:09Z</dcterms:created>
  <dcterms:modified xsi:type="dcterms:W3CDTF">2026-07-23T20:15:09Z</dcterms:modified>
</cp:coreProperties>
</file>

<file path=docProps/custom.xml><?xml version="1.0" encoding="utf-8"?>
<Properties xmlns="http://schemas.openxmlformats.org/officeDocument/2006/custom-properties" xmlns:vt="http://schemas.openxmlformats.org/officeDocument/2006/docPropsVTypes"/>
</file>