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3780d1b0b5d3abc7f4edf9e394bbf777d99c8dd"/>
    <w:p>
      <w:pPr>
        <w:pStyle w:val="Heading1"/>
      </w:pPr>
      <w:r>
        <w:t xml:space="preserve">Abstract Academic Document: The Role of the Military Officer in Contemporary Germany Berlin</w:t>
      </w:r>
    </w:p>
    <w:p>
      <w:pPr>
        <w:pStyle w:val="FirstParagraph"/>
      </w:pPr>
      <w:r>
        <w:rPr>
          <w:bCs/>
          <w:b/>
        </w:rPr>
        <w:t xml:space="preserve">Abstract academic:</w:t>
      </w:r>
      <w:r>
        <w:t xml:space="preserve"> </w:t>
      </w:r>
      <w:r>
        <w:t xml:space="preserve">This document examines the multifaceted role of a military officer within the context of modern governance and strategic security frameworks, with particular emphasis on their responsibilities and challenges in Germany Berlin. As a critical hub for political, cultural, and historical dynamics within Europe, Berlin presents unique conditions that shape the operational environment of its military personnel. The analysis explores how the dual legacy of post-World War II reconstruction and contemporary NATO-aligned defense strategies influences the daily duties, ethical considerations, and professional development of military officers stationed in this region. Drawing from historical precedents, institutional policies, and sociopolitical trends in Germany Berlin, this abstract highlights the intersection between national security imperatives and urban socio-cultural landscapes.</w:t>
      </w:r>
    </w:p>
    <w:bookmarkStart w:id="20" w:name="X652bcc6c81e0931d26ac516011246747282a905"/>
    <w:p>
      <w:pPr>
        <w:pStyle w:val="Heading2"/>
      </w:pPr>
      <w:r>
        <w:t xml:space="preserve">The Military Officer in Germany Berlin: Historical Context</w:t>
      </w:r>
    </w:p>
    <w:p>
      <w:pPr>
        <w:pStyle w:val="FirstParagraph"/>
      </w:pPr>
      <w:r>
        <w:rPr>
          <w:bCs/>
          <w:b/>
        </w:rPr>
        <w:t xml:space="preserve">Military Officer:</w:t>
      </w:r>
      <w:r>
        <w:t xml:space="preserve"> </w:t>
      </w:r>
      <w:r>
        <w:t xml:space="preserve">The evolution of the military officer's role in Germany Berlin is deeply intertwined with the city’s tumultuous history. From its status as a divided capital during the Cold War to its current position as a unified symbol of reconciliation, Berlin has continually influenced military doctrine and personnel training. Post-reunification, Germany’s Federal Republic restructured its armed forces (Bundeswehr) to align with democratic principles and European Union defense policies. In this context, military officers in Berlin are tasked not only with traditional combat readiness but also with fostering interagency cooperation among federal institutions, local governments, and international allies. The city’s historical resonance—marked by events such as the 1989 fall of the Berlin Wall—serves as a reminder of the moral and strategic responsibilities borne by those in uniform.</w:t>
      </w:r>
    </w:p>
    <w:bookmarkEnd w:id="20"/>
    <w:bookmarkStart w:id="21" w:name="X52a33b1750e044bd9bdb83550710dc7ea244d9d"/>
    <w:p>
      <w:pPr>
        <w:pStyle w:val="Heading2"/>
      </w:pPr>
      <w:r>
        <w:t xml:space="preserve">Operational Challenges and Strategic Priorities</w:t>
      </w:r>
    </w:p>
    <w:p>
      <w:pPr>
        <w:pStyle w:val="FirstParagraph"/>
      </w:pPr>
      <w:r>
        <w:rPr>
          <w:bCs/>
          <w:b/>
        </w:rPr>
        <w:t xml:space="preserve">Germany Berlin:</w:t>
      </w:r>
      <w:r>
        <w:t xml:space="preserve"> </w:t>
      </w:r>
      <w:r>
        <w:t xml:space="preserve">Germany Berlin, as both a federal capital and a major metropolitan area, demands that military officers navigate complex urban environments. The Bundeswehr’s presence in Berlin includes roles in counterterrorism, cybersecurity, disaster response, and international peacekeeping missions. Officers must balance operational efficiency with the need to engage positively with the city’s diverse population—a task complicated by lingering public skepticism toward military institutions due to historical associations with authoritarianism. Additionally, Berlin’s geopolitical significance as a NATO member state necessitates coordination with transatlantic allies, particularly in scenarios involving hybrid warfare or cyber threats. Military officers here often serve as liaisons between national defense strategies and local community initiatives, ensuring that security measures align with the principles of transparency and civic trust.</w:t>
      </w:r>
    </w:p>
    <w:bookmarkEnd w:id="21"/>
    <w:bookmarkStart w:id="22" w:name="ethical-and-institutional-considerations"/>
    <w:p>
      <w:pPr>
        <w:pStyle w:val="Heading2"/>
      </w:pPr>
      <w:r>
        <w:t xml:space="preserve">Ethical and Institutional Considerations</w:t>
      </w:r>
    </w:p>
    <w:p>
      <w:pPr>
        <w:pStyle w:val="FirstParagraph"/>
      </w:pPr>
      <w:r>
        <w:rPr>
          <w:bCs/>
          <w:b/>
        </w:rPr>
        <w:t xml:space="preserve">Military Officer:</w:t>
      </w:r>
      <w:r>
        <w:t xml:space="preserve"> </w:t>
      </w:r>
      <w:r>
        <w:t xml:space="preserve">The ethical framework guiding military officers in Germany Berlin is shaped by the country’s constitutional commitment to peace and democracy. Article 115 of the Basic Law prohibits conscription, emphasizing voluntary service and professional ethics. Officers must adhere to strict codes of conduct that prioritize human rights, civilian protection, and non-interventionist policies unless authorized by international law. In practice, this means that military operations in Berlin—whether domestic or abroad—are scrutinized through the lens of proportionality and legality. For example, counterterrorism efforts in urban areas require collaboration with police forces while respecting civil liberties, a challenge amplified by Berlin’s status as a global city with significant refugee populations and political activism.</w:t>
      </w:r>
    </w:p>
    <w:bookmarkEnd w:id="22"/>
    <w:bookmarkStart w:id="23" w:name="educational-and-professional-development"/>
    <w:p>
      <w:pPr>
        <w:pStyle w:val="Heading2"/>
      </w:pPr>
      <w:r>
        <w:t xml:space="preserve">Educational and Professional Development</w:t>
      </w:r>
    </w:p>
    <w:p>
      <w:pPr>
        <w:pStyle w:val="FirstParagraph"/>
      </w:pPr>
      <w:r>
        <w:rPr>
          <w:bCs/>
          <w:b/>
        </w:rPr>
        <w:t xml:space="preserve">Germany Berlin:</w:t>
      </w:r>
      <w:r>
        <w:t xml:space="preserve"> </w:t>
      </w:r>
      <w:r>
        <w:t xml:space="preserve">Germany Berlin hosts several prestigious institutions that contribute to the professional development of military officers. The German Federal Academy for Security Policy (Bundesakademie für Sicherungspolitik) and the Bundeswehr University Munich provide rigorous training in strategic studies, international relations, and technological innovation. Officers stationed in Berlin often participate in interdisciplinary programs that address urban warfare tactics, crisis management, and multilingual communication—skills essential for operating in a culturally diverse environment. Moreover, the city’s access to European Union headquarters and NATO think tanks offers unique opportunities for officers to engage with global security discourse and contribute to policy formulation.</w:t>
      </w:r>
    </w:p>
    <w:bookmarkEnd w:id="23"/>
    <w:bookmarkStart w:id="24" w:name="future-prospects-and-recommendations"/>
    <w:p>
      <w:pPr>
        <w:pStyle w:val="Heading2"/>
      </w:pPr>
      <w:r>
        <w:t xml:space="preserve">Future Prospects and Recommendations</w:t>
      </w:r>
    </w:p>
    <w:p>
      <w:pPr>
        <w:pStyle w:val="FirstParagraph"/>
      </w:pPr>
      <w:r>
        <w:rPr>
          <w:bCs/>
          <w:b/>
        </w:rPr>
        <w:t xml:space="preserve">Military Officer:</w:t>
      </w:r>
      <w:r>
        <w:t xml:space="preserve"> </w:t>
      </w:r>
      <w:r>
        <w:t xml:space="preserve">As Germany Berlin continues to evolve as a center of innovation and diplomacy, the role of the military officer will likely expand beyond traditional combat roles. Emerging challenges such as climate change-induced displacement, artificial intelligence in warfare, and cross-border crime will require officers to develop expertise in adaptive strategies. To this end, integrating civil-military cooperation frameworks—such as partnerships with Berlin’s universities and non-governmental organizations—could enhance the Bundeswehr’s capacity to address hybrid threats. Furthermore, public outreach initiatives led by military officers could help reconcile historical grievances and strengthen community trust, ensuring that the Bundeswehr remains a respected institution in Germany Berlin.</w:t>
      </w:r>
    </w:p>
    <w:bookmarkEnd w:id="24"/>
    <w:bookmarkStart w:id="25" w:name="conclusion"/>
    <w:p>
      <w:pPr>
        <w:pStyle w:val="Heading2"/>
      </w:pPr>
      <w:r>
        <w:t xml:space="preserve">Conclusion</w:t>
      </w:r>
    </w:p>
    <w:p>
      <w:pPr>
        <w:pStyle w:val="FirstParagraph"/>
      </w:pPr>
      <w:r>
        <w:rPr>
          <w:bCs/>
          <w:b/>
        </w:rPr>
        <w:t xml:space="preserve">Germany Berlin:</w:t>
      </w:r>
      <w:r>
        <w:t xml:space="preserve"> </w:t>
      </w:r>
      <w:r>
        <w:t xml:space="preserve">In summary, the role of the military officer in Germany Berlin is defined by a unique confluence of history, geopolitics, and urban complexity. From navigating the legacy of division to adapting to 21st-century security paradigms, officers here embody the dual commitment to national defense and democratic values. As Berlin solidifies its position as a bridge between Europe’s past and future, the military officer remains a pivotal actor in shaping a secure, inclusive, and forward-looking society. This abstract underscores the necessity of continued academic research into how institutional structures, ethical training, and public engagement can optimize the effectiveness of military personnel in this dynamic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Germany Berlin</dc:title>
  <dc:creator/>
  <dc:language>en</dc:language>
  <cp:keywords/>
  <dcterms:created xsi:type="dcterms:W3CDTF">2026-07-21T13:40:13Z</dcterms:created>
  <dcterms:modified xsi:type="dcterms:W3CDTF">2026-07-21T13:40:13Z</dcterms:modified>
</cp:coreProperties>
</file>

<file path=docProps/custom.xml><?xml version="1.0" encoding="utf-8"?>
<Properties xmlns="http://schemas.openxmlformats.org/officeDocument/2006/custom-properties" xmlns:vt="http://schemas.openxmlformats.org/officeDocument/2006/docPropsVTypes"/>
</file>