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Indonesia</w:t>
      </w:r>
      <w:r>
        <w:t xml:space="preserve"> </w:t>
      </w:r>
      <w:r>
        <w:t xml:space="preserve">Jakarta</w:t>
      </w:r>
    </w:p>
    <w:bookmarkStart w:id="20" w:name="X0012ed065e1012f378ba6e03f7a2ca2efda457e"/>
    <w:p>
      <w:pPr>
        <w:pStyle w:val="Heading2"/>
      </w:pPr>
      <w:r>
        <w:rPr>
          <w:iCs/>
          <w:i/>
          <w:bCs/>
          <w:b/>
        </w:rPr>
        <w:t xml:space="preserve">An Abstract Academic Analysis of the Role and Challenges of Military Officers in Indonesia Jakarta</w:t>
      </w:r>
    </w:p>
    <w:p>
      <w:pPr>
        <w:pStyle w:val="FirstParagraph"/>
      </w:pPr>
      <w:r>
        <w:rPr>
          <w:iCs/>
          <w:i/>
          <w:bCs/>
          <w:b/>
        </w:rPr>
        <w:t xml:space="preserve">In the context of national security, governance, and socio-political stability, the role of a Military Officer in Indonesia Jakarta holds profound significance. This abstract academic document explores the multifaceted responsibilities, historical evolution, contemporary challenges, and strategic importance of military officers operating within the capital city of Indonesia—Jakarta. As a critical hub for political power, economic activity, and cultural dynamics in Southeast Asia, Jakarta necessitates a robust and adaptive military presence to address both domestic and external threats. This analysis delves into the unique demands placed on military officers in Jakarta, emphasizing their dual role as defenders of the state and facilitators of civic security.</w:t>
      </w:r>
    </w:p>
    <w:p>
      <w:pPr>
        <w:pStyle w:val="BodyText"/>
      </w:pPr>
      <w:r>
        <w:rPr>
          <w:iCs/>
          <w:i/>
          <w:bCs/>
          <w:b/>
        </w:rPr>
        <w:t xml:space="preserve">Background and Historical Context:</w:t>
      </w:r>
      <w:r>
        <w:t xml:space="preserve"> </w:t>
      </w:r>
      <w:r>
        <w:t xml:space="preserve">Indonesia’s military, known as the TNI (Tentara Nasional Indonesia), has historically played a central role in shaping the nation’s political landscape, particularly during the New Order era under Suharto. However, since the fall of Suharto in 1998, Indonesia has undergone significant reforms aimed at separating military functions from civilian governance. Despite this shift, military officers continue to be integral to national defense and internal security operations. Jakarta, as the capital city and seat of government, remains a focal point for both civil-military interactions and strategic military planning. The legacy of militarized governance in Indonesia’s history underscores the need for modernizing the role of military officers while aligning their duties with democratic principles.</w:t>
      </w:r>
    </w:p>
    <w:p>
      <w:pPr>
        <w:pStyle w:val="BodyText"/>
      </w:pPr>
      <w:r>
        <w:rPr>
          <w:iCs/>
          <w:i/>
          <w:bCs/>
          <w:b/>
        </w:rPr>
        <w:t xml:space="preserve">Core Responsibilities of Military Officers in Jakarta:</w:t>
      </w:r>
      <w:r>
        <w:t xml:space="preserve"> </w:t>
      </w:r>
      <w:r>
        <w:t xml:space="preserve">Military officers in Jakarta operate within a complex framework that requires them to balance national defense mandates with local administrative responsibilities. Key duties include:</w:t>
      </w:r>
    </w:p>
    <w:p>
      <w:pPr>
        <w:numPr>
          <w:ilvl w:val="0"/>
          <w:numId w:val="1001"/>
        </w:numPr>
        <w:pStyle w:val="Compact"/>
      </w:pPr>
      <w:r>
        <w:rPr>
          <w:bCs/>
          <w:b/>
        </w:rPr>
        <w:t xml:space="preserve">Maintaining Internal Security:</w:t>
      </w:r>
      <w:r>
        <w:t xml:space="preserve"> </w:t>
      </w:r>
      <w:r>
        <w:t xml:space="preserve">In a city prone to political unrest, terrorism threats, and organized crime, military officers are tasked with collaborating with law enforcement agencies (such as the Indonesian National Police) to ensure public safety. This involves counterterrorism operations, crowd control during protests, and disaster response mechanisms for natural calamities like floods or earthquakes.</w:t>
      </w:r>
    </w:p>
    <w:p>
      <w:pPr>
        <w:numPr>
          <w:ilvl w:val="0"/>
          <w:numId w:val="1001"/>
        </w:numPr>
        <w:pStyle w:val="Compact"/>
      </w:pPr>
      <w:r>
        <w:rPr>
          <w:bCs/>
          <w:b/>
        </w:rPr>
        <w:t xml:space="preserve">Supporting Civilian Governance:</w:t>
      </w:r>
      <w:r>
        <w:t xml:space="preserve"> </w:t>
      </w:r>
      <w:r>
        <w:t xml:space="preserve">Military personnel in Jakarta often assist in infrastructure development, humanitarian aid distribution, and crisis management during emergencies such as the 2019 flooding of Jakarta’s streets. Their role extends beyond combat to include community engagement and capacity-building initiatives with local authorities.</w:t>
      </w:r>
    </w:p>
    <w:p>
      <w:pPr>
        <w:numPr>
          <w:ilvl w:val="0"/>
          <w:numId w:val="1001"/>
        </w:numPr>
        <w:pStyle w:val="Compact"/>
      </w:pPr>
      <w:r>
        <w:rPr>
          <w:bCs/>
          <w:b/>
        </w:rPr>
        <w:t xml:space="preserve">National Defense Preparedness:</w:t>
      </w:r>
      <w:r>
        <w:t xml:space="preserve"> </w:t>
      </w:r>
      <w:r>
        <w:t xml:space="preserve">As a strategic city near international maritime routes, Jakarta requires military officers to oversee coastal defense systems, monitor foreign policy tensions, and ensure the readiness of Indonesia’s naval and air forces.</w:t>
      </w:r>
    </w:p>
    <w:p>
      <w:pPr>
        <w:pStyle w:val="FirstParagraph"/>
      </w:pPr>
      <w:r>
        <w:rPr>
          <w:iCs/>
          <w:i/>
          <w:bCs/>
          <w:b/>
        </w:rPr>
        <w:t xml:space="preserve">Educational and Professional Development:</w:t>
      </w:r>
      <w:r>
        <w:t xml:space="preserve"> </w:t>
      </w:r>
      <w:r>
        <w:t xml:space="preserve">The Indonesian government has invested in specialized training programs for military officers stationed in Jakarta. Institutions such as the Indonesian National Defense University (STHN) provide rigorous academic curricula focused on modern warfare, political science, and interagency cooperation. These programs are designed to equip officers with the skills necessary to navigate Jakarta’s dynamic socio-political environment while adhering to constitutional mandates that limit direct military involvement in civilian affairs. Additionally, international partnerships with defense academies in the United States, Australia, and other ASEAN nations have enhanced the technical expertise of Indonesian officers.</w:t>
      </w:r>
    </w:p>
    <w:p>
      <w:pPr>
        <w:pStyle w:val="BodyText"/>
      </w:pPr>
      <w:r>
        <w:rPr>
          <w:iCs/>
          <w:i/>
          <w:bCs/>
          <w:b/>
        </w:rPr>
        <w:t xml:space="preserve">Challenges Facing Military Officers in Jakarta:</w:t>
      </w:r>
      <w:r>
        <w:t xml:space="preserve"> </w:t>
      </w:r>
      <w:r>
        <w:t xml:space="preserve">Despite their critical role, military officers in Jakarta face several challenges:</w:t>
      </w:r>
    </w:p>
    <w:p>
      <w:pPr>
        <w:numPr>
          <w:ilvl w:val="0"/>
          <w:numId w:val="1002"/>
        </w:numPr>
        <w:pStyle w:val="Compact"/>
      </w:pPr>
      <w:r>
        <w:rPr>
          <w:bCs/>
          <w:b/>
        </w:rPr>
        <w:t xml:space="preserve">Civil-Military Tensions:</w:t>
      </w:r>
      <w:r>
        <w:t xml:space="preserve"> </w:t>
      </w:r>
      <w:r>
        <w:t xml:space="preserve">The legacy of authoritarian rule has left a lingering skepticism toward the military among certain segments of the population. Officers must navigate this perception by emphasizing transparency and collaboration with civil society.</w:t>
      </w:r>
    </w:p>
    <w:p>
      <w:pPr>
        <w:numPr>
          <w:ilvl w:val="0"/>
          <w:numId w:val="1002"/>
        </w:numPr>
        <w:pStyle w:val="Compact"/>
      </w:pPr>
      <w:r>
        <w:rPr>
          <w:bCs/>
          <w:b/>
        </w:rPr>
        <w:t xml:space="preserve">Urban Complexity:</w:t>
      </w:r>
      <w:r>
        <w:t xml:space="preserve"> </w:t>
      </w:r>
      <w:r>
        <w:t xml:space="preserve">Jakarta’s dense urban landscape, characterized by traffic congestion, informal settlements, and socio-economic disparities, complicates security operations. Officers must adapt traditional military strategies to non-traditional security threats such as cybercrime and organized corruption.</w:t>
      </w:r>
    </w:p>
    <w:p>
      <w:pPr>
        <w:numPr>
          <w:ilvl w:val="0"/>
          <w:numId w:val="1002"/>
        </w:numPr>
        <w:pStyle w:val="Compact"/>
      </w:pPr>
      <w:r>
        <w:rPr>
          <w:bCs/>
          <w:b/>
        </w:rPr>
        <w:t xml:space="preserve">Bureaucratic Hurdles:</w:t>
      </w:r>
      <w:r>
        <w:t xml:space="preserve"> </w:t>
      </w:r>
      <w:r>
        <w:t xml:space="preserve">The division of responsibilities between the TNI and civilian agencies can lead to overlapping mandates or inefficiencies in crisis response. Effective interagency coordination remains a persistent challenge.</w:t>
      </w:r>
    </w:p>
    <w:p>
      <w:pPr>
        <w:pStyle w:val="FirstParagraph"/>
      </w:pPr>
      <w:r>
        <w:rPr>
          <w:iCs/>
          <w:i/>
          <w:bCs/>
          <w:b/>
        </w:rPr>
        <w:t xml:space="preserve">Socio-Political Impact and Strategic Importance:</w:t>
      </w:r>
      <w:r>
        <w:t xml:space="preserve"> </w:t>
      </w:r>
      <w:r>
        <w:t xml:space="preserve">The presence of military officers in Jakarta is not only a matter of national security but also a reflection of Indonesia’s broader political philosophy. The 1945 Constitution mandates that the military serve as an instrument to defend the nation, and its role in Jakarta exemplifies this principle. However, recent reforms—such as the 2009 Law No. 34 on the Indonesian National Police—have sought to delineate clearer boundaries between military and police functions. This shift underscores a growing emphasis on civilian-led governance while retaining the military’s strategic importance.</w:t>
      </w:r>
    </w:p>
    <w:p>
      <w:pPr>
        <w:pStyle w:val="BodyText"/>
      </w:pPr>
      <w:r>
        <w:rPr>
          <w:iCs/>
          <w:i/>
          <w:bCs/>
          <w:b/>
        </w:rPr>
        <w:t xml:space="preserve">Case Studies and Regional Comparisons:</w:t>
      </w:r>
      <w:r>
        <w:t xml:space="preserve"> </w:t>
      </w:r>
      <w:r>
        <w:t xml:space="preserve">Comparative studies of Jakarta’s security framework with other Southeast Asian capitals (e.g., Bangkok, Manila) highlight unique aspects of Indonesia’s approach. For instance, Jakarta’s military officers are frequently involved in maritime patrols along the Malacca Strait—a critical global trade route—where they collaborate with regional partners to combat piracy and smuggling. Conversely, their engagement in domestic affairs is more limited compared to counterparts in countries where militaries maintain a stronger role in governance.</w:t>
      </w:r>
    </w:p>
    <w:p>
      <w:pPr>
        <w:pStyle w:val="BodyText"/>
      </w:pPr>
      <w:r>
        <w:rPr>
          <w:iCs/>
          <w:i/>
          <w:bCs/>
          <w:b/>
        </w:rPr>
        <w:t xml:space="preserve">Future Directions and Recommendations:</w:t>
      </w:r>
      <w:r>
        <w:t xml:space="preserve"> </w:t>
      </w:r>
      <w:r>
        <w:t xml:space="preserve">To enhance the effectiveness of military officers in Jakarta, several measures are recommended:</w:t>
      </w:r>
    </w:p>
    <w:p>
      <w:pPr>
        <w:numPr>
          <w:ilvl w:val="0"/>
          <w:numId w:val="1003"/>
        </w:numPr>
        <w:pStyle w:val="Compact"/>
      </w:pPr>
      <w:r>
        <w:rPr>
          <w:bCs/>
          <w:b/>
        </w:rPr>
        <w:t xml:space="preserve">Prioritize Civil-Military Relations:</w:t>
      </w:r>
      <w:r>
        <w:t xml:space="preserve"> </w:t>
      </w:r>
      <w:r>
        <w:t xml:space="preserve">Strengthening trust between the TNI and civilian institutions through public outreach programs and joint training exercises.</w:t>
      </w:r>
    </w:p>
    <w:p>
      <w:pPr>
        <w:numPr>
          <w:ilvl w:val="0"/>
          <w:numId w:val="1003"/>
        </w:numPr>
        <w:pStyle w:val="Compact"/>
      </w:pPr>
      <w:r>
        <w:rPr>
          <w:bCs/>
          <w:b/>
        </w:rPr>
        <w:t xml:space="preserve">Invest in Technology:</w:t>
      </w:r>
      <w:r>
        <w:t xml:space="preserve"> </w:t>
      </w:r>
      <w:r>
        <w:t xml:space="preserve">Leveraging advancements in surveillance, data analytics, and AI to improve urban security operations without compromising privacy rights.</w:t>
      </w:r>
    </w:p>
    <w:p>
      <w:pPr>
        <w:numPr>
          <w:ilvl w:val="0"/>
          <w:numId w:val="1003"/>
        </w:numPr>
        <w:pStyle w:val="Compact"/>
      </w:pPr>
      <w:r>
        <w:rPr>
          <w:bCs/>
          <w:b/>
        </w:rPr>
        <w:t xml:space="preserve">Educational Reforms:</w:t>
      </w:r>
      <w:r>
        <w:t xml:space="preserve"> </w:t>
      </w:r>
      <w:r>
        <w:t xml:space="preserve">Expanding curricula to include courses on human rights, democracy, and international law to align military ethics with global standards.</w:t>
      </w:r>
    </w:p>
    <w:p>
      <w:pPr>
        <w:pStyle w:val="FirstParagraph"/>
      </w:pPr>
      <w:r>
        <w:rPr>
          <w:iCs/>
          <w:i/>
          <w:bCs/>
          <w:b/>
        </w:rPr>
        <w:t xml:space="preserve">In conclusion, the Military Officer in Indonesia Jakarta embodies a unique intersection of national defense, civic responsibility, and political evolution. As Indonesia continues its journey toward democratic consolidation and economic modernization, the role of these officers will remain pivotal in ensuring stability for one of the world’s most populous nations. This abstract academic document underscores their indispensable contribution to Jakarta’s security landscape while acknowledging the challenges that demand ongoing reform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Indonesia Jakarta</dc:title>
  <dc:creator/>
  <cp:keywords/>
  <dcterms:created xsi:type="dcterms:W3CDTF">2026-07-23T16:03:26Z</dcterms:created>
  <dcterms:modified xsi:type="dcterms:W3CDTF">2026-07-23T16:03:26Z</dcterms:modified>
</cp:coreProperties>
</file>

<file path=docProps/custom.xml><?xml version="1.0" encoding="utf-8"?>
<Properties xmlns="http://schemas.openxmlformats.org/officeDocument/2006/custom-properties" xmlns:vt="http://schemas.openxmlformats.org/officeDocument/2006/docPropsVTypes"/>
</file>