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23a272805814e21ba9cc378eb1a6625280699c0"/>
    <w:p>
      <w:pPr>
        <w:pStyle w:val="Heading1"/>
      </w:pPr>
      <w:r>
        <w:t xml:space="preserve">Abstract Academic Document: The Role and Challenges of a Military Officer in Iran, Tehran</w:t>
      </w:r>
    </w:p>
    <w:p>
      <w:pPr>
        <w:pStyle w:val="FirstParagraph"/>
      </w:pPr>
      <w:r>
        <w:rPr>
          <w:bCs/>
          <w:b/>
        </w:rPr>
        <w:t xml:space="preserve">Abstract:</w:t>
      </w:r>
    </w:p>
    <w:p>
      <w:pPr>
        <w:pStyle w:val="BodyText"/>
      </w:pPr>
      <w:r>
        <w:t xml:space="preserve">The role of a</w:t>
      </w:r>
      <w:r>
        <w:t xml:space="preserve"> </w:t>
      </w:r>
      <w:r>
        <w:rPr>
          <w:bCs/>
          <w:b/>
        </w:rPr>
        <w:t xml:space="preserve">Military Officer</w:t>
      </w:r>
      <w:r>
        <w:t xml:space="preserve"> </w:t>
      </w:r>
      <w:r>
        <w:t xml:space="preserve">within the political, social, and military frameworks of</w:t>
      </w:r>
      <w:r>
        <w:t xml:space="preserve"> </w:t>
      </w:r>
      <w:r>
        <w:rPr>
          <w:bCs/>
          <w:b/>
        </w:rPr>
        <w:t xml:space="preserve">Iran Tehran</w:t>
      </w:r>
      <w:r>
        <w:t xml:space="preserve"> </w:t>
      </w:r>
      <w:r>
        <w:t xml:space="preserve">is both critical and multifaceted. As the capital city of Iran, Tehran serves as the epicenter of national defense strategies, military training programs, and strategic decision-making that directly influence Iran’s geopolitical posture in the Middle East. This abstract academic document explores the unique responsibilities, challenges, and contributions of</w:t>
      </w:r>
      <w:r>
        <w:t xml:space="preserve"> </w:t>
      </w:r>
      <w:r>
        <w:rPr>
          <w:bCs/>
          <w:b/>
        </w:rPr>
        <w:t xml:space="preserve">Military Officers</w:t>
      </w:r>
      <w:r>
        <w:t xml:space="preserve"> </w:t>
      </w:r>
      <w:r>
        <w:t xml:space="preserve">operating within this context. It examines how their roles are shaped by Iran’s historical legacy, contemporary security threats, and the evolving dynamics of regional power structures.</w:t>
      </w:r>
    </w:p>
    <w:bookmarkStart w:id="20" w:name="Xd7b085d6bbcd8f4b6f5976964e8b787d017f1e0"/>
    <w:p>
      <w:pPr>
        <w:pStyle w:val="Heading2"/>
      </w:pPr>
      <w:r>
        <w:t xml:space="preserve">Contextual Importance of a Military Officer in Tehran</w:t>
      </w:r>
    </w:p>
    <w:p>
      <w:pPr>
        <w:pStyle w:val="FirstParagraph"/>
      </w:pPr>
      <w:r>
        <w:t xml:space="preserve">Tehran is not only the political and economic capital of Iran but also its military nerve center. The presence of key institutions such as the Iranian Revolutionary Guard Corps (IRGC), the Islamic Republic Army, and specialized defense universities underscores Tehran’s significance as a hub for military expertise.</w:t>
      </w:r>
      <w:r>
        <w:t xml:space="preserve"> </w:t>
      </w:r>
      <w:r>
        <w:rPr>
          <w:bCs/>
          <w:b/>
        </w:rPr>
        <w:t xml:space="preserve">Military Officers</w:t>
      </w:r>
      <w:r>
        <w:t xml:space="preserve"> </w:t>
      </w:r>
      <w:r>
        <w:t xml:space="preserve">stationed here are tasked with managing both domestic security concerns, such as counterterrorism and border protection, and external threats posed by regional rivals like Saudi Arabia, Israel, and the United States. Their strategic positioning in Tehran places them at the intersection of national policy-making and operational execution.</w:t>
      </w:r>
    </w:p>
    <w:p>
      <w:pPr>
        <w:pStyle w:val="BodyText"/>
      </w:pPr>
      <w:r>
        <w:t xml:space="preserve">The Iranian military system is deeply intertwined with the country’s political ideology. As a theocratic republic, Iran’s armed forces are expected to align with its Islamic principles while maintaining operational efficiency. This duality creates unique challenges for</w:t>
      </w:r>
      <w:r>
        <w:t xml:space="preserve"> </w:t>
      </w:r>
      <w:r>
        <w:rPr>
          <w:bCs/>
          <w:b/>
        </w:rPr>
        <w:t xml:space="preserve">Military Officers</w:t>
      </w:r>
      <w:r>
        <w:t xml:space="preserve">, who must navigate between religious doctrine, state directives, and international norms. In Tehran, where military academies and think tanks coexist with high-ranking political authorities, the role of a</w:t>
      </w:r>
      <w:r>
        <w:t xml:space="preserve"> </w:t>
      </w:r>
      <w:r>
        <w:rPr>
          <w:bCs/>
          <w:b/>
        </w:rPr>
        <w:t xml:space="preserve">Military Officer</w:t>
      </w:r>
      <w:r>
        <w:t xml:space="preserve"> </w:t>
      </w:r>
      <w:r>
        <w:t xml:space="preserve">often transcends traditional command structures to include advisory roles in policy formulation.</w:t>
      </w:r>
    </w:p>
    <w:bookmarkEnd w:id="20"/>
    <w:bookmarkStart w:id="21" w:name="X2d2a80592c6f1639136d624c83dd26f02c9de4f"/>
    <w:p>
      <w:pPr>
        <w:pStyle w:val="Heading2"/>
      </w:pPr>
      <w:r>
        <w:t xml:space="preserve">Challenges Faced by Military Officers in Tehran</w:t>
      </w:r>
    </w:p>
    <w:p>
      <w:pPr>
        <w:pStyle w:val="FirstParagraph"/>
      </w:pPr>
      <w:r>
        <w:rPr>
          <w:bCs/>
          <w:b/>
        </w:rPr>
        <w:t xml:space="preserve">Military Officers</w:t>
      </w:r>
      <w:r>
        <w:t xml:space="preserve"> </w:t>
      </w:r>
      <w:r>
        <w:t xml:space="preserve">in Tehran are confronted with a range of challenges that test their leadership and adaptability. One primary issue is the balance between modernization and preservation of Iran’s traditional military ethos. While global trends emphasize technological advancement, Iran’s military strategies often prioritize asymmetric warfare, proxy conflicts, and ideological resilience over conventional capabilities. This creates a tension between the need for innovation in Tehran-based defense institutions and the reluctance to adopt foreign technologies perceived as compromising national sovereignty.</w:t>
      </w:r>
    </w:p>
    <w:p>
      <w:pPr>
        <w:pStyle w:val="BodyText"/>
      </w:pPr>
      <w:r>
        <w:t xml:space="preserve">Another significant challenge is the integration of</w:t>
      </w:r>
      <w:r>
        <w:t xml:space="preserve"> </w:t>
      </w:r>
      <w:r>
        <w:rPr>
          <w:bCs/>
          <w:b/>
        </w:rPr>
        <w:t xml:space="preserve">Military Officers</w:t>
      </w:r>
      <w:r>
        <w:t xml:space="preserve"> </w:t>
      </w:r>
      <w:r>
        <w:t xml:space="preserve">into Iran’s complex bureaucratic machinery. The overlap between military and civilian authorities in Tehran can lead to conflicts over resource allocation, strategic priorities, and operational independence. For instance, the IRGC’s influence over Iran’s defense budget and its rivalry with the regular armed forces create a fragmented command structure that complicates coordination.</w:t>
      </w:r>
      <w:r>
        <w:t xml:space="preserve"> </w:t>
      </w:r>
      <w:r>
        <w:rPr>
          <w:bCs/>
          <w:b/>
        </w:rPr>
        <w:t xml:space="preserve">Military Officers</w:t>
      </w:r>
      <w:r>
        <w:t xml:space="preserve"> </w:t>
      </w:r>
      <w:r>
        <w:t xml:space="preserve">must navigate these political rivalries while ensuring operational effectiveness in regions like Balochistan or along the Strait of Hormuz.</w:t>
      </w:r>
    </w:p>
    <w:bookmarkEnd w:id="21"/>
    <w:bookmarkStart w:id="22" w:name="X6339c75c68191b163121a9b912818aa8e8181a5"/>
    <w:p>
      <w:pPr>
        <w:pStyle w:val="Heading2"/>
      </w:pPr>
      <w:r>
        <w:t xml:space="preserve">Training and Development Programs for Military Officers in Tehran</w:t>
      </w:r>
    </w:p>
    <w:p>
      <w:pPr>
        <w:pStyle w:val="FirstParagraph"/>
      </w:pPr>
      <w:r>
        <w:t xml:space="preserve">Tehran hosts several elite institutions dedicated to cultivating</w:t>
      </w:r>
      <w:r>
        <w:t xml:space="preserve"> </w:t>
      </w:r>
      <w:r>
        <w:rPr>
          <w:bCs/>
          <w:b/>
        </w:rPr>
        <w:t xml:space="preserve">Military Officers</w:t>
      </w:r>
      <w:r>
        <w:t xml:space="preserve"> </w:t>
      </w:r>
      <w:r>
        <w:t xml:space="preserve">with expertise in both conventional and unconventional warfare. The Iranian Defense University, the Amir Kabir University of Technology, and specialized IRGC academies provide rigorous training programs that emphasize not only combat skills but also political ideology. These programs are designed to produce officers who can uphold Iran’s revolutionary values while managing the complexities of modern warfare.</w:t>
      </w:r>
    </w:p>
    <w:p>
      <w:pPr>
        <w:pStyle w:val="BodyText"/>
      </w:pPr>
      <w:r>
        <w:t xml:space="preserve">However, the curriculum often faces criticism for its lack of emphasis on international law, multilateral diplomacy, and non-state actor engagement. This gap poses a challenge for</w:t>
      </w:r>
      <w:r>
        <w:t xml:space="preserve"> </w:t>
      </w:r>
      <w:r>
        <w:rPr>
          <w:bCs/>
          <w:b/>
        </w:rPr>
        <w:t xml:space="preserve">Military Officers</w:t>
      </w:r>
      <w:r>
        <w:t xml:space="preserve"> </w:t>
      </w:r>
      <w:r>
        <w:t xml:space="preserve">operating in a globalized security environment where collaboration with international coalitions is increasingly necessary. In Tehran, efforts to modernize training programs must address these shortcomings to prepare officers for the realities of 21st-century conflicts.</w:t>
      </w:r>
    </w:p>
    <w:bookmarkEnd w:id="22"/>
    <w:bookmarkStart w:id="23" w:name="case-studies-military-officers-in-action"/>
    <w:p>
      <w:pPr>
        <w:pStyle w:val="Heading2"/>
      </w:pPr>
      <w:r>
        <w:t xml:space="preserve">Case Studies: Military Officers in Action</w:t>
      </w:r>
    </w:p>
    <w:p>
      <w:pPr>
        <w:pStyle w:val="FirstParagraph"/>
      </w:pPr>
      <w:r>
        <w:t xml:space="preserve">The role of a</w:t>
      </w:r>
      <w:r>
        <w:t xml:space="preserve"> </w:t>
      </w:r>
      <w:r>
        <w:rPr>
          <w:bCs/>
          <w:b/>
        </w:rPr>
        <w:t xml:space="preserve">Military Officer</w:t>
      </w:r>
      <w:r>
        <w:t xml:space="preserve"> </w:t>
      </w:r>
      <w:r>
        <w:t xml:space="preserve">in Tehran is best understood through case studies that highlight their contributions to Iran’s security apparatus. For example, during the 2019 protests, officers stationed in Tehran were pivotal in coordinating responses to civil unrest while maintaining the regime’s control over critical infrastructure. Similarly,</w:t>
      </w:r>
      <w:r>
        <w:t xml:space="preserve"> </w:t>
      </w:r>
      <w:r>
        <w:rPr>
          <w:bCs/>
          <w:b/>
        </w:rPr>
        <w:t xml:space="preserve">Military Officers</w:t>
      </w:r>
      <w:r>
        <w:t xml:space="preserve"> </w:t>
      </w:r>
      <w:r>
        <w:t xml:space="preserve">have played a central role in managing tensions with the United States through operations such as drone strikes on American bases in Iraq and Iran’s support for proxy groups like Hezbollah.</w:t>
      </w:r>
    </w:p>
    <w:p>
      <w:pPr>
        <w:pStyle w:val="BodyText"/>
      </w:pPr>
      <w:r>
        <w:t xml:space="preserve">In regional conflicts, such as those involving Yemen or Syria,</w:t>
      </w:r>
      <w:r>
        <w:t xml:space="preserve"> </w:t>
      </w:r>
      <w:r>
        <w:rPr>
          <w:bCs/>
          <w:b/>
        </w:rPr>
        <w:t xml:space="preserve">Military Officers</w:t>
      </w:r>
      <w:r>
        <w:t xml:space="preserve"> </w:t>
      </w:r>
      <w:r>
        <w:t xml:space="preserve">from Tehran have provided strategic guidance to allied militias. Their ability to leverage Iran’s hybrid warfare model—combining military force with political influence—demonstrates the strategic acumen required of modern-day officers in a city like Tehran.</w:t>
      </w:r>
    </w:p>
    <w:bookmarkEnd w:id="23"/>
    <w:bookmarkStart w:id="24" w:name="Xaeb247ea549ba2af673ebd54743cd475f006315"/>
    <w:p>
      <w:pPr>
        <w:pStyle w:val="Heading2"/>
      </w:pPr>
      <w:r>
        <w:t xml:space="preserve">Implications for National Security and Regional Stability</w:t>
      </w:r>
    </w:p>
    <w:p>
      <w:pPr>
        <w:pStyle w:val="FirstParagraph"/>
      </w:pPr>
      <w:r>
        <w:t xml:space="preserve">The effectiveness of</w:t>
      </w:r>
      <w:r>
        <w:t xml:space="preserve"> </w:t>
      </w:r>
      <w:r>
        <w:rPr>
          <w:bCs/>
          <w:b/>
        </w:rPr>
        <w:t xml:space="preserve">Military Officers</w:t>
      </w:r>
      <w:r>
        <w:t xml:space="preserve"> </w:t>
      </w:r>
      <w:r>
        <w:t xml:space="preserve">in Tehran directly impacts Iran’s national security and its role as a regional power. Their decisions influence everything from the country’s nuclear program to its alliances with groups like Hamas and the Houthis. However, the challenges they face—such as internal political divisions, technological limitations, and international sanctions—pose risks to both Iran’s stability and its ability to project power across the Middle East.</w:t>
      </w:r>
    </w:p>
    <w:p>
      <w:pPr>
        <w:pStyle w:val="BodyText"/>
      </w:pPr>
      <w:r>
        <w:t xml:space="preserve">For</w:t>
      </w:r>
      <w:r>
        <w:t xml:space="preserve"> </w:t>
      </w:r>
      <w:r>
        <w:rPr>
          <w:bCs/>
          <w:b/>
        </w:rPr>
        <w:t xml:space="preserve">Iran Tehran</w:t>
      </w:r>
      <w:r>
        <w:t xml:space="preserve">, fostering a new generation of adaptable</w:t>
      </w:r>
      <w:r>
        <w:t xml:space="preserve"> </w:t>
      </w:r>
      <w:r>
        <w:rPr>
          <w:bCs/>
          <w:b/>
        </w:rPr>
        <w:t xml:space="preserve">Military Officers</w:t>
      </w:r>
      <w:r>
        <w:t xml:space="preserve"> </w:t>
      </w:r>
      <w:r>
        <w:t xml:space="preserve">who can reconcile ideological commitments with pragmatic strategies will be crucial. This requires reforms in training, resource allocation, and inter-institutional cooperation. As the capital city continues to shape Iran’s military destiny, the role of a</w:t>
      </w:r>
      <w:r>
        <w:t xml:space="preserve"> </w:t>
      </w:r>
      <w:r>
        <w:rPr>
          <w:bCs/>
          <w:b/>
        </w:rPr>
        <w:t xml:space="preserve">Military Officer</w:t>
      </w:r>
      <w:r>
        <w:t xml:space="preserve"> </w:t>
      </w:r>
      <w:r>
        <w:t xml:space="preserve">remains central to its aspirations and vulnerabilities.</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Military Officer</w:t>
      </w:r>
      <w:r>
        <w:t xml:space="preserve"> </w:t>
      </w:r>
      <w:r>
        <w:t xml:space="preserve">in</w:t>
      </w:r>
      <w:r>
        <w:t xml:space="preserve"> </w:t>
      </w:r>
      <w:r>
        <w:rPr>
          <w:bCs/>
          <w:b/>
        </w:rPr>
        <w:t xml:space="preserve">Iran Tehran</w:t>
      </w:r>
      <w:r>
        <w:t xml:space="preserve"> </w:t>
      </w:r>
      <w:r>
        <w:t xml:space="preserve">is defined by its intersection with political ideology, strategic complexity, and operational demands. While these officers are vital to Iran’s defense and influence in the region, they must also address systemic challenges that threaten their effectiveness. This abstract academic document underscores the need for a nuanced understanding of their contributions, as well as the reforms required to ensure their continued relevance in an evolving global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Iran, Tehran</dc:title>
  <dc:creator/>
  <cp:keywords/>
  <dcterms:created xsi:type="dcterms:W3CDTF">2026-07-21T02:53:00Z</dcterms:created>
  <dcterms:modified xsi:type="dcterms:W3CDTF">2026-07-21T02:53:00Z</dcterms:modified>
</cp:coreProperties>
</file>

<file path=docProps/custom.xml><?xml version="1.0" encoding="utf-8"?>
<Properties xmlns="http://schemas.openxmlformats.org/officeDocument/2006/custom-properties" xmlns:vt="http://schemas.openxmlformats.org/officeDocument/2006/docPropsVTypes"/>
</file>