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20ca8de4d96b19881fa3037a11095bed8fa4edd"/>
    <w:p>
      <w:pPr>
        <w:pStyle w:val="Heading1"/>
      </w:pPr>
      <w:r>
        <w:t xml:space="preserve">Abstract Academic Document: The Role and Challenges of a Military Officer in Baghdad, Iraq</w:t>
      </w:r>
    </w:p>
    <w:p>
      <w:pPr>
        <w:pStyle w:val="FirstParagraph"/>
      </w:pPr>
      <w:r>
        <w:rPr>
          <w:bCs/>
          <w:b/>
        </w:rPr>
        <w:t xml:space="preserve">Abstract:</w:t>
      </w:r>
    </w:p>
    <w:p>
      <w:pPr>
        <w:pStyle w:val="BodyText"/>
      </w:pPr>
      <w:r>
        <w:t xml:space="preserve">The role of a military officer operating within the complex geopolitical landscape of Baghdad, Iraq, is multifaceted and demands a unique blend of strategic acumen, cultural sensitivity, and resilience. This academic document examines the critical responsibilities, challenges, and ethical considerations faced by military officers stationed in Baghdad—a city that has become a focal point for both historical significance and contemporary security dynamics. As the capital of Iraq since 1947, Baghdad has witnessed decades of political upheaval, sectarian conflict, and external intervention. For military personnel deployed here, particularly during periods of heightened instability or post-conflict reconstruction phases (e.g., post-2003 invasion or recent efforts to counter extremist groups), the environment necessitates a nuanced understanding of local socio-political structures, historical grievances, and the interplay between national security and international diplomacy. This document underscores the importance of adaptive leadership, cross-cultural communication strategies, and operational flexibility for military officers serving in Baghdad. It also highlights the broader implications of their roles in shaping Iraq’s trajectory toward stability while addressing global concerns about regional security.</w:t>
      </w:r>
    </w:p>
    <w:bookmarkStart w:id="20" w:name="introduction"/>
    <w:p>
      <w:pPr>
        <w:pStyle w:val="Heading2"/>
      </w:pPr>
      <w:r>
        <w:t xml:space="preserve">1. Introduction</w:t>
      </w:r>
    </w:p>
    <w:p>
      <w:pPr>
        <w:pStyle w:val="FirstParagraph"/>
      </w:pPr>
      <w:r>
        <w:t xml:space="preserve">Baghdad, as the political, economic, and cultural heart of Iraq, occupies a central position in both national and international strategic frameworks. Its historical role as a hub of Mesopotamian civilization has been overshadowed by its modern-day significance as a battleground for ideological conflicts and geopolitical rivalries. For military officers stationed here, the city represents a microcosm of the challenges inherent in post-conflict nation-building, counterinsurgency operations, and interagency cooperation. The responsibilities of these officers extend beyond traditional combat roles to include diplomatic engagement with local communities, coordination with international coalitions (such as NATO or U.S.-led forces), and adherence to evolving rules of engagement that prioritize both military objectives and civilian protection.</w:t>
      </w:r>
    </w:p>
    <w:bookmarkEnd w:id="20"/>
    <w:bookmarkStart w:id="21" w:name="Xc7bf31f5ee058c5b83f6e66ab4458dafc0c4741"/>
    <w:p>
      <w:pPr>
        <w:pStyle w:val="Heading2"/>
      </w:pPr>
      <w:r>
        <w:t xml:space="preserve">2. Strategic Importance of Baghdad in Military Contexts</w:t>
      </w:r>
    </w:p>
    <w:p>
      <w:pPr>
        <w:pStyle w:val="FirstParagraph"/>
      </w:pPr>
      <w:r>
        <w:t xml:space="preserve">The strategic value of Baghdad lies in its geographic centrality, infrastructure, and symbolic weight. As the seat of Iraq’s government, it is a critical node for controlling political institutions, military assets, and economic resources. During conflicts such as the 2003 invasion or subsequent operations against groups like ISIS (Islamic State of Iraq and Syria), Baghdad has been both a target for insurgents seeking to destabilize governance and a stronghold for coalition forces aiming to secure national stability. Military officers operating in this environment must navigate a dual mandate: neutralizing threats while fostering trust with local populations. This requires an understanding of the historical context, including the legacy of Saddam Hussein’s regime, sectarian divisions between Sunni and Shia communities, and the impact of foreign interventions on Iraq’s sovereignty.</w:t>
      </w:r>
    </w:p>
    <w:bookmarkEnd w:id="21"/>
    <w:bookmarkStart w:id="22" w:name="Xb8415cf0b37681f98b8231ed9476db1c998d728"/>
    <w:p>
      <w:pPr>
        <w:pStyle w:val="Heading2"/>
      </w:pPr>
      <w:r>
        <w:t xml:space="preserve">3. Challenges Faced by Military Officers in Baghdad</w:t>
      </w:r>
    </w:p>
    <w:p>
      <w:pPr>
        <w:pStyle w:val="FirstParagraph"/>
      </w:pPr>
      <w:r>
        <w:rPr>
          <w:bCs/>
          <w:b/>
        </w:rPr>
        <w:t xml:space="preserve">3.1 Political Instability and Sectarian Tensions</w:t>
      </w:r>
      <w:r>
        <w:br/>
      </w:r>
      <w:r>
        <w:t xml:space="preserve">One of the most pressing challenges for military officers is navigating the volatile political landscape of Baghdad. The city has been a flashpoint for sectarian violence, with competing factions vying for influence over Iraq’s governance. Officers must balance loyalty to their national or coalition objectives with the need to avoid exacerbating ethnic or religious divisions. For instance, during the U.S. occupation (2003–2011), military leaders grappled with accusations of favoritism toward certain groups, which undermined trust in foreign forces.</w:t>
      </w:r>
    </w:p>
    <w:p>
      <w:pPr>
        <w:pStyle w:val="BodyText"/>
      </w:pPr>
      <w:r>
        <w:rPr>
          <w:bCs/>
          <w:b/>
        </w:rPr>
        <w:t xml:space="preserve">3.2 Cultural and Social Dynamics</w:t>
      </w:r>
      <w:r>
        <w:br/>
      </w:r>
      <w:r>
        <w:t xml:space="preserve">Baghdad’s diverse population—comprising Arabs, Kurds, and various ethnic minorities—demands that military officers adopt culturally responsive strategies. This includes respecting local customs, language barriers, and the role of religious institutions in mediating conflicts. Effective communication with community leaders is essential to prevent misunderstandings that could escalate into violence.</w:t>
      </w:r>
    </w:p>
    <w:p>
      <w:pPr>
        <w:pStyle w:val="BodyText"/>
      </w:pPr>
      <w:r>
        <w:rPr>
          <w:bCs/>
          <w:b/>
        </w:rPr>
        <w:t xml:space="preserve">3.3 Operational Complexity</w:t>
      </w:r>
      <w:r>
        <w:br/>
      </w:r>
      <w:r>
        <w:t xml:space="preserve">The operational environment in Baghdad is characterized by a mix of urban warfare, counterinsurgency tactics, and humanitarian missions. Military officers must coordinate with intelligence agencies, local police forces, and civilian organizations to achieve both short-term security goals and long-term stability. For example, during the fight against ISIS in 2014–2017, Baghdad-based officers played a pivotal role in securing supply lines and supporting coalition airstrikes while protecting civilian infrastructure.</w:t>
      </w:r>
    </w:p>
    <w:bookmarkEnd w:id="22"/>
    <w:bookmarkStart w:id="23" w:name="X97778d8d91ee83e572038fc38bc110e1b957738"/>
    <w:p>
      <w:pPr>
        <w:pStyle w:val="Heading2"/>
      </w:pPr>
      <w:r>
        <w:t xml:space="preserve">4. Leadership and Decision-Making Under Pressure</w:t>
      </w:r>
    </w:p>
    <w:p>
      <w:pPr>
        <w:pStyle w:val="FirstParagraph"/>
      </w:pPr>
      <w:r>
        <w:t xml:space="preserve">Military officers in Baghdad must make rapid, high-stakes decisions that balance military necessity with ethical considerations. This includes scenarios such as responding to improvised explosive devices (IEDs), managing civilian casualties during operations, or deciding whether to engage in controversial tactics like drone strikes. Leadership training for these officers often emphasizes situational awareness, adaptive planning, and the ability to de-escalate tensions through non-lethal means. Case studies from the 2007 "Surge" in Baghdad illustrate how troop increases and community-based initiatives (e.g., reconstructing schools or improving healthcare) were instrumental in reducing violence.</w:t>
      </w:r>
    </w:p>
    <w:bookmarkEnd w:id="23"/>
    <w:bookmarkStart w:id="24" w:name="X125ded9a690c1ed4487b4d0dc4f4e7a95d19fbf"/>
    <w:p>
      <w:pPr>
        <w:pStyle w:val="Heading2"/>
      </w:pPr>
      <w:r>
        <w:t xml:space="preserve">5. The Role of Military Officers in Post-Conflict Reconstruction</w:t>
      </w:r>
    </w:p>
    <w:p>
      <w:pPr>
        <w:pStyle w:val="FirstParagraph"/>
      </w:pPr>
      <w:r>
        <w:t xml:space="preserve">Post-conflict environments, such as those following the 2003 invasion or the recent withdrawal of foreign troops, require military officers to transition from combat roles to development-focused tasks. This includes training Iraqi security forces, aiding in infrastructure rebuilding, and supporting elections. The success of these efforts hinges on the officer’s ability to integrate with local stakeholders while maintaining oversight of security risks. For example, U.S. military advisors in Baghdad during the early 2010s prioritized building institutional capacity within Iraq’s armed forces to reduce dependence on foreign troops.</w:t>
      </w:r>
    </w:p>
    <w:bookmarkEnd w:id="24"/>
    <w:bookmarkStart w:id="25" w:name="ethical-and-humanitarian-considerations"/>
    <w:p>
      <w:pPr>
        <w:pStyle w:val="Heading2"/>
      </w:pPr>
      <w:r>
        <w:t xml:space="preserve">6. Ethical and Humanitarian Considerations</w:t>
      </w:r>
    </w:p>
    <w:p>
      <w:pPr>
        <w:pStyle w:val="FirstParagraph"/>
      </w:pPr>
      <w:r>
        <w:t xml:space="preserve">The ethical dilemmas faced by military officers in Baghdad are profound. They must adhere to international humanitarian law while addressing the demands of their superiors and the expectations of local populations. Issues such as civilian casualties, torture allegations, or the use of surveillance technologies raise questions about accountability and moral responsibility. Officers often consult with legal experts and human rights organizations to ensure compliance with both national policies and global norms.</w:t>
      </w:r>
    </w:p>
    <w:bookmarkEnd w:id="25"/>
    <w:bookmarkStart w:id="26" w:name="conclusion"/>
    <w:p>
      <w:pPr>
        <w:pStyle w:val="Heading2"/>
      </w:pPr>
      <w:r>
        <w:t xml:space="preserve">7. Conclusion</w:t>
      </w:r>
    </w:p>
    <w:p>
      <w:pPr>
        <w:pStyle w:val="FirstParagraph"/>
      </w:pPr>
      <w:r>
        <w:t xml:space="preserve">In conclusion, the role of a military officer in Baghdad is emblematic of the broader challenges faced by armed forces in complex, culturally diverse environments. Their responsibilities transcend traditional combat roles to encompass diplomatic, ethical, and humanitarian dimensions. As Iraq continues to grapple with internal divisions and external threats, the contributions of military officers in Baghdad will remain pivotal in shaping a secure and stable future for the region. This document underscores the necessity of interdisciplinary training, cultural competence, and adaptive leadership for those who serve in this critical theater of global security.</w:t>
      </w:r>
    </w:p>
    <w:p>
      <w:pPr>
        <w:pStyle w:val="BodyText"/>
      </w:pPr>
      <w:r>
        <w:rPr>
          <w:bCs/>
          <w:b/>
        </w:rPr>
        <w:t xml:space="preserve">Keywords:</w:t>
      </w:r>
      <w:r>
        <w:t xml:space="preserve"> </w:t>
      </w:r>
      <w:r>
        <w:t xml:space="preserve">Military Officer, Iraq Baghdad, Counterinsurgency, Post-Conflict Reconstruction, Geopolitical Strategy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Iraq, Baghdad</dc:title>
  <dc:creator/>
  <dc:language>en</dc:language>
  <cp:keywords/>
  <dcterms:created xsi:type="dcterms:W3CDTF">2026-07-21T05:49:31Z</dcterms:created>
  <dcterms:modified xsi:type="dcterms:W3CDTF">2026-07-21T05:49:31Z</dcterms:modified>
</cp:coreProperties>
</file>

<file path=docProps/custom.xml><?xml version="1.0" encoding="utf-8"?>
<Properties xmlns="http://schemas.openxmlformats.org/officeDocument/2006/custom-properties" xmlns:vt="http://schemas.openxmlformats.org/officeDocument/2006/docPropsVTypes"/>
</file>