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be25e835a69fc5fe880bb663e3e95432e23bda"/>
    <w:p>
      <w:pPr>
        <w:pStyle w:val="Heading1"/>
      </w:pPr>
      <w:r>
        <w:t xml:space="preserve">Abstract Academic Document: The Role and Challenges of a Military Officer in Japan, Tokyo</w:t>
      </w:r>
    </w:p>
    <w:p>
      <w:pPr>
        <w:pStyle w:val="FirstParagraph"/>
      </w:pPr>
      <w:r>
        <w:t xml:space="preserve">The study of the role and responsibilities of a military officer within the context of contemporary Japanese society, particularly in the bustling metropolis of Tokyo, presents a critical intersection between historical tradition, modern security needs, and academic inquiry. This abstract academic document explores the multifaceted nature of military leadership in Japan’s Self-Defense Forces (SDF), with a specific focus on officers stationed in Tokyo—a city that serves as both the political and economic heart of Japan and a strategic nexus for regional defense. By examining the historical evolution of Japan’s military structure, contemporary challenges faced by officers operating within Tokyo’s urban landscape, and the academic discourse surrounding these dynamics, this paper underscores the importance of understanding how military officers navigate complex geopolitical, legal, and societal frameworks unique to Japan.</w:t>
      </w:r>
    </w:p>
    <w:p>
      <w:pPr>
        <w:pStyle w:val="BodyText"/>
      </w:pPr>
      <w:r>
        <w:t xml:space="preserve">Japan’s post-World War II constitution (Article 9) has long defined its stance on military engagement, emphasizing pacifism while allowing for self-defense capabilities through the SDF. However, in recent decades, evolving security threats—particularly from North Korea and China—and the reinterpretation of Japan’s defense policies have necessitated a reevaluation of military roles. Tokyo, as the capital and home to key government institutions such as the Ministry of Defense and the National Defense Academy, has become a focal point for strategic decision-making. Military officers in Tokyo must balance their duties with the constraints imposed by Japan’s pacifist constitution while preparing for potential contingencies that could arise from regional tensions. This academic analysis delves into how these dual responsibilities shape the professional identity and operational strategies of military officers stationed in Tokyo.</w:t>
      </w:r>
    </w:p>
    <w:p>
      <w:pPr>
        <w:pStyle w:val="BodyText"/>
      </w:pPr>
      <w:r>
        <w:t xml:space="preserve">The urban environment of Tokyo introduces unique challenges for military personnel. Unlike traditional training grounds or rural bases, operations within Tokyo require coordination with local authorities, adherence to strict noise and safety regulations, and sensitivity to the public’s perception of the SDF. For instance, drills involving air defense or disaster response must be conducted without disrupting the city’s infrastructure or causing public unrest. Additionally, Tokyo’s high population density necessitates meticulous planning for scenarios such as cyberattacks on critical systems or natural disasters like earthquakes and tsunamis. This paper examines case studies and academic research that highlight how military officers in Tokyo integrate urban-specific strategies into their training and daily operations.</w:t>
      </w:r>
    </w:p>
    <w:p>
      <w:pPr>
        <w:pStyle w:val="BodyText"/>
      </w:pPr>
      <w:r>
        <w:t xml:space="preserve">Academic discourse on Japan’s military has increasingly focused on the role of officers as both tactical leaders and diplomatic actors. Given Tokyo’s proximity to international embassies, defense pacts (such as the U.S.-Japan Security Treaty), and regional diplomatic initiatives, officers must often engage in cross-border cooperation while maintaining strict neutrality under Japan’s legal framework. Research conducted by scholars such as [Author Name] (2021) emphasizes the need for military officers to cultivate intercultural communication skills, particularly when collaborating with allied forces or addressing security concerns involving non-state actors. This study further explores how academic institutions in Tokyo, including the National Defense Academy, contribute to shaping officers’ understanding of these complex geopolitical dynamics through specialized curricula and international exchange programs.</w:t>
      </w:r>
    </w:p>
    <w:p>
      <w:pPr>
        <w:pStyle w:val="BodyText"/>
      </w:pPr>
      <w:r>
        <w:t xml:space="preserve">Another critical aspect of this analysis is the psychological and cultural pressures faced by military officers in Tokyo. The city’s rapid pace of life, combined with societal expectations for discretion and professionalism, can create a high-stress environment. Officers must navigate public scrutiny while maintaining the image of the SDF as a non-confrontational force committed to peacekeeping. Academic literature on organizational behavior within the SDF suggests that mental health support systems and leadership training programs are increasingly prioritized to address these challenges. This document evaluates how such initiatives are implemented in Tokyo, drawing on interviews with retired officers and policy documents from the Ministry of Defense.</w:t>
      </w:r>
    </w:p>
    <w:p>
      <w:pPr>
        <w:pStyle w:val="BodyText"/>
      </w:pPr>
      <w:r>
        <w:t xml:space="preserve">The evolving security landscape in East Asia has also prompted academic discussions about the modernization of Japan’s military capabilities. Tokyo-based officers play a pivotal role in overseeing advancements in technology, such as cyber defense systems, AI-driven surveillance, and unmanned aerial vehicles (UAVs), which are critical for responding to hybrid threats. However, these developments must align with Japan’s pacifist constitution and its commitment to multilateralism. This paper highlights research from institutions like the Tokyo University of Foreign Studies and the Research Institute for Peace and Security, which analyze how military officers in Tokyo are tasked with reconciling innovation with legal and ethical boundaries.</w:t>
      </w:r>
    </w:p>
    <w:p>
      <w:pPr>
        <w:pStyle w:val="BodyText"/>
      </w:pPr>
      <w:r>
        <w:t xml:space="preserve">Furthermore, the academic community has debated the implications of Japan’s recent reinterpretation of Article 9 to allow for a more active defense posture. Officers in Tokyo are at the forefront of this debate, as they must balance the need for readiness against historical sensitivities regarding militarism. Case studies from [Academic Journal Name] (2023) reveal that training programs in Tokyo now include modules on ethical leadership and historical awareness, ensuring that officers are prepared to lead with both competence and conscience. This document critically evaluates these initiatives, arguing that they reflect a broader academic effort to humanize military roles within Japan’s unique socio-political context.</w:t>
      </w:r>
    </w:p>
    <w:p>
      <w:pPr>
        <w:pStyle w:val="BodyText"/>
      </w:pPr>
      <w:r>
        <w:t xml:space="preserve">In conclusion, the role of a military officer in Tokyo is emblematic of the broader challenges facing Japan’s defense forces in the 21st century. This abstract academic document underscores the necessity of interdisciplinary research that combines historical analysis, legal studies, and operational strategy to fully understand how officers navigate their responsibilities. By situating this discussion within the context of Tokyo—a city that embodies both Japan’s pacifist ideals and its strategic vulnerabilities—the paper contributes to a growing body of scholarship on military leadership in non-traditional security environments. Future research should continue to explore the intersection of academic theory and practical application, ensuring that Japan’s military officers are equipped to meet the demands of an increasingly complex world while upholding the principles enshrined in their nation’s constitution.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Japan, Tokyo</dc:title>
  <dc:creator/>
  <dc:language>en</dc:language>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