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5" w:name="X68b095cdc25e2b0138fff8c0f4130323c83a114"/>
    <w:p>
      <w:pPr>
        <w:pStyle w:val="Heading1"/>
      </w:pPr>
      <w:r>
        <w:t xml:space="preserve">Abstract Academic Document: The Role of the Musician in Afghanistan, Kabul</w:t>
      </w:r>
    </w:p>
    <w:p>
      <w:pPr>
        <w:pStyle w:val="FirstParagraph"/>
      </w:pPr>
      <w:r>
        <w:rPr>
          <w:bCs/>
          <w:b/>
        </w:rPr>
        <w:t xml:space="preserve">Abstract:</w:t>
      </w:r>
    </w:p>
    <w:p>
      <w:pPr>
        <w:pStyle w:val="BodyText"/>
      </w:pPr>
      <w:r>
        <w:t xml:space="preserve">The role of the musician in contemporary Afghan society, particularly within the context of Kabul, Afghanistan, represents a complex interplay between cultural heritage, socio-political dynamics, and resilience. This academic abstract explores the multifaceted identity of musicians in Kabul as both preservers of traditional Afghan music and navigators of modern challenges. Given Afghanistan’s unique historical trajectory—including periods of conflict, foreign intervention, and shifting governance—the musician has emerged as a symbol of resistance, adaptation, and cultural continuity. In Kabul, the capital city with its layered history and diverse population, musicians have become pivotal figures in shaping public discourse around identity, memory, and artistic freedom.</w:t>
      </w:r>
    </w:p>
    <w:p>
      <w:pPr>
        <w:pStyle w:val="BodyText"/>
      </w:pPr>
      <w:r>
        <w:t xml:space="preserve">The academic significance of this study lies in its examination of how musicians in Kabul balance the demands of preserving Afghanistan’s rich musical heritage—such as classical forms like *rubab* (a traditional lute) and *neym* (a bamboo flute)—with the pressures of modernization, censorship, and economic instability. Historically, music has been both a unifying force and a contested space in Afghan society. Under Taliban rule from 1996 to 2001, for example, music was banned as “immoral,” yet underground musical activity persisted among communities in Kabul. This duality underscores the resilience of musicians who continue to create and perform despite legal and social risks.</w:t>
      </w:r>
    </w:p>
    <w:bookmarkStart w:id="20" w:name="cultural-and-historical-context"/>
    <w:p>
      <w:pPr>
        <w:pStyle w:val="Heading2"/>
      </w:pPr>
      <w:r>
        <w:t xml:space="preserve">Cultural and Historical Context</w:t>
      </w:r>
    </w:p>
    <w:p>
      <w:pPr>
        <w:pStyle w:val="FirstParagraph"/>
      </w:pPr>
      <w:r>
        <w:t xml:space="preserve">Kabul’s musical landscape is deeply rooted in the country’s Pashtun, Tajik, Hazara, and other ethnic traditions. Traditional Afghan music often incorporates themes of love, spirituality, and nature, reflecting the values of rural communities. However, in urban centers like Kabul during the 20th century—particularly under King Amanullah Khan’s modernization efforts (1919–1929)—Western musical influences began to permeate local culture. This fusion created a unique hybrid style that persists today.</w:t>
      </w:r>
    </w:p>
    <w:p>
      <w:pPr>
        <w:pStyle w:val="BodyText"/>
      </w:pPr>
      <w:r>
        <w:t xml:space="preserve">Contemporary musicians in Kabul face the challenge of reconciling these historical layers with the realities of 21st-century Afghanistan. The rise of digital technology has expanded opportunities for Afghan musicians to reach global audiences, yet it has also intensified competition and scrutiny. For instance, artists who perform on social media platforms like YouTube or Instagram often encounter both admiration and criticism from audiences divided by political ideologies.</w:t>
      </w:r>
    </w:p>
    <w:bookmarkEnd w:id="20"/>
    <w:bookmarkStart w:id="21" w:name="socio-political-dynamics"/>
    <w:p>
      <w:pPr>
        <w:pStyle w:val="Heading2"/>
      </w:pPr>
      <w:r>
        <w:t xml:space="preserve">Socio-Political Dynamics</w:t>
      </w:r>
    </w:p>
    <w:p>
      <w:pPr>
        <w:pStyle w:val="FirstParagraph"/>
      </w:pPr>
      <w:r>
        <w:t xml:space="preserve">The socio-political environment in Afghanistan has profoundly influenced the musician’s role in Kabul. During the U.S.-led intervention (2001–2021), there was a brief period of relative openness for music, with state-sponsored cultural projects and international collaborations. However, this phase also exposed musicians to risks of being labeled as “Western collaborators” by hardline factions. Post-2021, under the Taliban regime’s return to power, music has once again become a contentious issue. While some restrictions remain in place, informal performances and private gatherings have continued among Afghan artists.</w:t>
      </w:r>
    </w:p>
    <w:p>
      <w:pPr>
        <w:pStyle w:val="BodyText"/>
      </w:pPr>
      <w:r>
        <w:t xml:space="preserve">Women musicians in Kabul have been particularly marginalized due to patriarchal norms and religious edicts. Despite this, figures like singer Sediqa Kharoti and the female ensemble *Mina* have gained recognition for their contributions to Afghan music. Their stories highlight the intersection of gender, art, and resistance in a society where women’s voices are often suppressed.</w:t>
      </w:r>
    </w:p>
    <w:bookmarkEnd w:id="21"/>
    <w:bookmarkStart w:id="22" w:name="economic-and-educational-challenges"/>
    <w:p>
      <w:pPr>
        <w:pStyle w:val="Heading2"/>
      </w:pPr>
      <w:r>
        <w:t xml:space="preserve">Economic and Educational Challenges</w:t>
      </w:r>
    </w:p>
    <w:p>
      <w:pPr>
        <w:pStyle w:val="FirstParagraph"/>
      </w:pPr>
      <w:r>
        <w:t xml:space="preserve">Access to formal education in music is limited in Kabul, with few state-run conservatories or private institutions. Most musicians rely on informal apprenticeships or self-taught methods to hone their skills. This lack of structured training has led to a gap between traditional practices and contemporary demands for technical proficiency, such as recording studio work or digital production.</w:t>
      </w:r>
    </w:p>
    <w:p>
      <w:pPr>
        <w:pStyle w:val="BodyText"/>
      </w:pPr>
      <w:r>
        <w:t xml:space="preserve">Economically, musicians in Kabul struggle with underfunding and limited sponsorship opportunities. While some artists find support through international NGOs or diaspora communities, others rely on grassroots crowdfunding or underground networks. This economic precarity is compounded by the broader instability of Afghanistan’s economy, which has seen hyperinflation and foreign aid restrictions since 2021.</w:t>
      </w:r>
    </w:p>
    <w:bookmarkEnd w:id="22"/>
    <w:bookmarkStart w:id="23" w:name="X62ad0ae161d59eafdae06157ffc5389d3bd487f"/>
    <w:p>
      <w:pPr>
        <w:pStyle w:val="Heading2"/>
      </w:pPr>
      <w:r>
        <w:t xml:space="preserve">Artistic Innovation and Global Connectivity</w:t>
      </w:r>
    </w:p>
    <w:p>
      <w:pPr>
        <w:pStyle w:val="FirstParagraph"/>
      </w:pPr>
      <w:r>
        <w:t xml:space="preserve">Despite these challenges, musicians in Kabul have demonstrated remarkable creativity. Genres such as *mushaib* (a folk music style) and contemporary pop are being reimagined through fusion projects that incorporate electronic beats or hip-hop elements. Artists like Fereydoon Nourbakhsh and the band *The Kandahar* have gained attention for blending traditional Afghan melodies with global influences, showcasing Kabul’s role as a hub of musical experimentation.</w:t>
      </w:r>
    </w:p>
    <w:p>
      <w:pPr>
        <w:pStyle w:val="BodyText"/>
      </w:pPr>
      <w:r>
        <w:t xml:space="preserve">International collaborations have also played a critical role in amplifying Kabul-based musicians. Partnerships with artists from Europe, North America, and other parts of Asia have provided platforms for Afghan music to reach wider audiences. For example, the 2019 documentary *Soundtrack of Resistance* highlighted the stories of Afghan musicians navigating censorship and displacement.</w:t>
      </w:r>
    </w:p>
    <w:bookmarkEnd w:id="23"/>
    <w:bookmarkStart w:id="24" w:name="conclusion"/>
    <w:p>
      <w:pPr>
        <w:pStyle w:val="Heading2"/>
      </w:pPr>
      <w:r>
        <w:t xml:space="preserve">Conclusion</w:t>
      </w:r>
    </w:p>
    <w:p>
      <w:pPr>
        <w:pStyle w:val="FirstParagraph"/>
      </w:pPr>
      <w:r>
        <w:t xml:space="preserve">In conclusion, the musician in Kabul embodies a paradoxical existence: a guardian of cultural memory and an innovator in a rapidly changing world. Their contributions to Afghanistan’s musical heritage are indispensable, yet their work is shaped by the volatile socio-political environment of the nation. This academic exploration underscores the need for greater recognition of Afghan musicians’ resilience and their potential to contribute to post-conflict cultural recovery in Kabul. Future research should prioritize documenting oral histories, analyzing policy impacts on music education, and studying transnational networks that support artistic expression in Afghanistan.</w:t>
      </w:r>
    </w:p>
    <w:p>
      <w:pPr>
        <w:pStyle w:val="BodyText"/>
      </w:pPr>
      <w:r>
        <w:rPr>
          <w:iCs/>
          <w:i/>
        </w:rPr>
        <w:t xml:space="preserve">Keywords: Musician, Afghanistan Kabul, Cultural Heritage, Socio-Political Dynamics, Artistic Resistance.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Musician in Afghanistan Kabul</dc:title>
  <dc:creator/>
  <dc:language>en</dc:language>
  <cp:keywords/>
  <dcterms:created xsi:type="dcterms:W3CDTF">2026-07-23T15:11:42Z</dcterms:created>
  <dcterms:modified xsi:type="dcterms:W3CDTF">2026-07-23T15:11:42Z</dcterms:modified>
</cp:coreProperties>
</file>

<file path=docProps/custom.xml><?xml version="1.0" encoding="utf-8"?>
<Properties xmlns="http://schemas.openxmlformats.org/officeDocument/2006/custom-properties" xmlns:vt="http://schemas.openxmlformats.org/officeDocument/2006/docPropsVTypes"/>
</file>