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e80d558dc4fda3f9653fa4a983c17aa5ce25463"/>
    <w:p>
      <w:pPr>
        <w:pStyle w:val="Heading1"/>
      </w:pPr>
      <w:r>
        <w:t xml:space="preserve">Abstract Academic Document: The Role and Impact of Musicians in Australia Brisbane</w:t>
      </w:r>
    </w:p>
    <w:p>
      <w:pPr>
        <w:pStyle w:val="FirstParagraph"/>
      </w:pPr>
      <w:r>
        <w:rPr>
          <w:bCs/>
          <w:b/>
        </w:rPr>
        <w:t xml:space="preserve">Keywords:</w:t>
      </w:r>
      <w:r>
        <w:t xml:space="preserve"> </w:t>
      </w:r>
      <w:r>
        <w:t xml:space="preserve">Abstract academic, Musician, Australia Brisbane.</w:t>
      </w:r>
    </w:p>
    <w:bookmarkStart w:id="20" w:name="introduction"/>
    <w:p>
      <w:pPr>
        <w:pStyle w:val="Heading2"/>
      </w:pPr>
      <w:r>
        <w:t xml:space="preserve">Introduction</w:t>
      </w:r>
    </w:p>
    <w:p>
      <w:pPr>
        <w:pStyle w:val="FirstParagraph"/>
      </w:pPr>
      <w:r>
        <w:t xml:space="preserve">The role of musicians in shaping cultural landscapes is a subject of enduring academic interest, particularly within dynamic urban environments such as Brisbane, Australia. This abstract explores the multifaceted contributions of musicians to the socio-cultural fabric of Brisbane, emphasizing their influence on local identity, community engagement, and artistic innovation. As a key hub for arts and culture in Queensland, Brisbane presents a unique case study for understanding how musicians navigate challenges and opportunities within a rapidly evolving urban ecosystem. The academic discourse here is framed through the lens of "Musician" as both an individual artist and a collective cultural force, with specific attention to the geographical and socio-political context of "Australia Brisbane."</w:t>
      </w:r>
    </w:p>
    <w:bookmarkEnd w:id="20"/>
    <w:bookmarkStart w:id="21" w:name="contextual-framework-australia-brisbane"/>
    <w:p>
      <w:pPr>
        <w:pStyle w:val="Heading2"/>
      </w:pPr>
      <w:r>
        <w:t xml:space="preserve">Contextual Framework: Australia Brisbane</w:t>
      </w:r>
    </w:p>
    <w:p>
      <w:pPr>
        <w:pStyle w:val="FirstParagraph"/>
      </w:pPr>
      <w:r>
        <w:t xml:space="preserve">Brisbane, the capital of Queensland, Australia, is renowned for its vibrant arts scene and commitment to fostering creativity. The city’s diverse population—comprising Indigenous Australians, migrants from over 200 countries, and a growing youth demographic—has created a fertile ground for musical experimentation. From traditional Indigenous music to contemporary genres like electronic dance and indie rock, Brisbane’s musical landscape is as varied as its communities. This environment positions "Australia Brisbane" as a critical site for studying how musicians intersect with cultural policy, economic structures, and grassroots movements.</w:t>
      </w:r>
    </w:p>
    <w:bookmarkEnd w:id="21"/>
    <w:bookmarkStart w:id="22" w:name="X630c0d7a06a194d5d7ae30876b866b6e0b900a9"/>
    <w:p>
      <w:pPr>
        <w:pStyle w:val="Heading2"/>
      </w:pPr>
      <w:r>
        <w:t xml:space="preserve">Academic Relevance of the Musician in Australia Brisbane</w:t>
      </w:r>
    </w:p>
    <w:p>
      <w:pPr>
        <w:pStyle w:val="FirstParagraph"/>
      </w:pPr>
      <w:r>
        <w:t xml:space="preserve">The academic analysis of musicians in "Australia Brisbane" is significant for several reasons. First, it addresses the underrepresented narratives of local artists whose work reflects both global trends and regional specificity. Second, it examines how musicians contribute to cultural preservation and innovation, often acting as bridges between heritage and modernity. For instance, Indigenous musicians in Brisbane are revitalizing traditional practices while integrating contemporary sounds, a duality that merits scholarly exploration. Third, the study aligns with broader academic interests in urban sociology and cultural studies, offering insights into how art shapes—and is shaped by—urban life.</w:t>
      </w:r>
    </w:p>
    <w:bookmarkEnd w:id="22"/>
    <w:bookmarkStart w:id="23" w:name="methodological-approach"/>
    <w:p>
      <w:pPr>
        <w:pStyle w:val="Heading2"/>
      </w:pPr>
      <w:r>
        <w:t xml:space="preserve">Methodological Approach</w:t>
      </w:r>
    </w:p>
    <w:p>
      <w:pPr>
        <w:pStyle w:val="FirstParagraph"/>
      </w:pPr>
      <w:r>
        <w:t xml:space="preserve">This abstract draws on interdisciplinary methodologies to analyze the role of musicians in "Australia Brisbane." Qualitative research, including interviews with local artists and community members, provides first-hand accounts of challenges such as limited funding for live performances or competition from larger cities. Quantitative data—such as statistics on music festivals, government grants for the arts, and attendance figures at venues like the Brisbane Powerhouse—offer measurable evidence of the sector’s economic and cultural impact. Additionally, case studies of prominent musicians in Brisbane (e.g., those associated with institutions like Queensland Conservatorium or independent collectives) highlight trends in artistic collaboration and innovation.</w:t>
      </w:r>
    </w:p>
    <w:bookmarkEnd w:id="23"/>
    <w:bookmarkStart w:id="24" w:name="X053c1e57a3986040b0cbf445702d9bbd36bc172"/>
    <w:p>
      <w:pPr>
        <w:pStyle w:val="Heading2"/>
      </w:pPr>
      <w:r>
        <w:t xml:space="preserve">Key Findings: The Musician as a Cultural Catalyst</w:t>
      </w:r>
    </w:p>
    <w:p>
      <w:pPr>
        <w:pStyle w:val="FirstParagraph"/>
      </w:pPr>
      <w:r>
        <w:t xml:space="preserve">The research underscores the musician’s role as a cultural catalyst in "Australia Brisbane." Musicians often serve as agents of social change, addressing issues like environmental sustainability, Indigenous rights, and multiculturalism through their work. For example, local electronic music producers have leveraged technology to create immersive experiences that celebrate Queensland’s natural landscapes while critiquing climate change. Similarly, musicians from migrant backgrounds contribute to a fusion of global and local sounds that enrich Brisbane’s sonic identity.</w:t>
      </w:r>
    </w:p>
    <w:p>
      <w:pPr>
        <w:pStyle w:val="BodyText"/>
      </w:pPr>
      <w:r>
        <w:t xml:space="preserve">Another critical finding is the interplay between policy and practice. Government initiatives such as the "Queensland Music Industry Strategy" have sought to support musicians by funding education programs and infrastructure (e.g., studio spaces, performance venues). However, gaps remain in addressing systemic barriers, such as underrepresentation of women and marginalized groups in leadership roles within the industry.</w:t>
      </w:r>
    </w:p>
    <w:bookmarkEnd w:id="24"/>
    <w:bookmarkStart w:id="25" w:name="challenges-and-opportunities"/>
    <w:p>
      <w:pPr>
        <w:pStyle w:val="Heading2"/>
      </w:pPr>
      <w:r>
        <w:t xml:space="preserve">Challenges and Opportunities</w:t>
      </w:r>
    </w:p>
    <w:p>
      <w:pPr>
        <w:pStyle w:val="FirstParagraph"/>
      </w:pPr>
      <w:r>
        <w:t xml:space="preserve">Musicians in "Australia Brisbane" face unique challenges. Economic pressures, including high rental costs for rehearsal spaces and limited streaming royalties, often force artists to balance creative work with precarious employment. Additionally, the city’s competitive music scene—while vibrant—requires musicians to constantly innovate to stand out. However, opportunities abound: Brisbane’s growing reputation as a "cultural capital" attracts international collaborations and tourism-driven events like the Brisbane Festival. Digital platforms also enable local musicians to reach global audiences, fostering a hybrid model of grassroots and digital engagement.</w:t>
      </w:r>
    </w:p>
    <w:bookmarkEnd w:id="25"/>
    <w:bookmarkStart w:id="26" w:name="X2d9f2d88ab3b25f6906f53d757b4c1406b604c7"/>
    <w:p>
      <w:pPr>
        <w:pStyle w:val="Heading2"/>
      </w:pPr>
      <w:r>
        <w:t xml:space="preserve">Academic Contributions and Future Directions</w:t>
      </w:r>
    </w:p>
    <w:p>
      <w:pPr>
        <w:pStyle w:val="FirstParagraph"/>
      </w:pPr>
      <w:r>
        <w:t xml:space="preserve">This abstract contributes to academic discourse by centering "Australia Brisbane" as a microcosm of broader global phenomena, such as the democratization of music production and the tension between commercialization and artistic integrity. It also highlights the importance of place-based studies, demonstrating how geographical contexts shape musical practices. Future research might explore longitudinal trends in Brisbane’s music scene or compare its dynamics with other Australian cities like Sydney or Melbourne.</w:t>
      </w:r>
    </w:p>
    <w:bookmarkEnd w:id="26"/>
    <w:bookmarkStart w:id="27" w:name="conclusion"/>
    <w:p>
      <w:pPr>
        <w:pStyle w:val="Heading2"/>
      </w:pPr>
      <w:r>
        <w:t xml:space="preserve">Conclusion</w:t>
      </w:r>
    </w:p>
    <w:p>
      <w:pPr>
        <w:pStyle w:val="FirstParagraph"/>
      </w:pPr>
      <w:r>
        <w:t xml:space="preserve">In conclusion, the role of musicians in "Australia Brisbane" is a vital area of academic inquiry that bridges the fields of cultural studies, sociology, and urban planning. By examining their contributions through an "abstract academic" lens, this document underscores the significance of local artists in shaping a city’s identity and future. As Brisbane continues to evolve, its musicians remain central to both preserving heritage and redefining what it means to be part of a globalized yet deeply local cultural landscape.</w:t>
      </w:r>
    </w:p>
    <w:p>
      <w:pPr>
        <w:pStyle w:val="BodyText"/>
      </w:pPr>
      <w:r>
        <w:rPr>
          <w:bCs/>
          <w:b/>
        </w:rPr>
        <w:t xml:space="preserve">Word Count:</w:t>
      </w:r>
      <w:r>
        <w:t xml:space="preserve"> </w:t>
      </w:r>
      <w:r>
        <w:t xml:space="preserve">812 words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Australia Brisbane</dc:title>
  <dc:creator/>
  <dc:language>en</dc:language>
  <cp:keywords/>
  <dcterms:created xsi:type="dcterms:W3CDTF">2026-07-23T09:10:29Z</dcterms:created>
  <dcterms:modified xsi:type="dcterms:W3CDTF">2026-07-23T09:10:29Z</dcterms:modified>
</cp:coreProperties>
</file>

<file path=docProps/custom.xml><?xml version="1.0" encoding="utf-8"?>
<Properties xmlns="http://schemas.openxmlformats.org/officeDocument/2006/custom-properties" xmlns:vt="http://schemas.openxmlformats.org/officeDocument/2006/docPropsVTypes"/>
</file>