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eb8b4fd46dccb7ba45902b83d717fabb20c1d35"/>
    <w:p>
      <w:pPr>
        <w:pStyle w:val="Heading1"/>
      </w:pPr>
      <w:r>
        <w:t xml:space="preserve">Abstract Academic Document: The Role of the Musician in Australia Sydney</w:t>
      </w:r>
    </w:p>
    <w:p>
      <w:pPr>
        <w:pStyle w:val="FirstParagraph"/>
      </w:pPr>
      <w:r>
        <w:rPr>
          <w:bCs/>
          <w:b/>
        </w:rPr>
        <w:t xml:space="preserve">Abstract:</w:t>
      </w:r>
    </w:p>
    <w:p>
      <w:pPr>
        <w:pStyle w:val="BodyText"/>
      </w:pPr>
      <w:r>
        <w:t xml:space="preserve">In this academic abstract, the role and significance of musicians within the cultural and socio-economic landscape of Sydney, Australia, are critically examined. The study explores how Sydney's unique position as a global cultural hub has shaped the experiences, challenges, and contributions of musicians operating in both traditional and contemporary contexts. Drawing on interdisciplinary research methodologies—including sociological analysis, economic data, and case studies—this document investigates the intersection between music education systems in Australia, the vibrant live music scene in Sydney, and the evolving demands of modern musicianship. The findings highlight the importance of fostering sustainable pathways for musicians while addressing systemic issues such as access to funding, cultural representation, and technological adaptation.</w:t>
      </w:r>
    </w:p>
    <w:bookmarkStart w:id="20" w:name="X6ea953d2e93ee4d8adc42c2a63c44ba920db4f7"/>
    <w:p>
      <w:pPr>
        <w:pStyle w:val="Heading2"/>
      </w:pPr>
      <w:r>
        <w:t xml:space="preserve">Contextual Framework: Musician in Australia Sydney</w:t>
      </w:r>
    </w:p>
    <w:p>
      <w:pPr>
        <w:pStyle w:val="FirstParagraph"/>
      </w:pPr>
      <w:r>
        <w:t xml:space="preserve">Sydney, as the capital city of New South Wales and a major global metropolis within Australia, offers a dynamic environment for musicians. Its diverse population, historical significance as a center for the arts, and access to international markets have cemented its reputation as a breeding ground for musical innovation. The term "musician" in this context encompasses not only performers but also composers, producers, educators, and advocates who contribute to Sydney’s rich cultural tapestry. The city's landmarks—such as the Sydney Opera House, the Museum of Contemporary Art (MCA), and its iconic live music venues like the Oxford Art Factory and The Toff in Town—serve as both stages and incubators for artistic experimentation.</w:t>
      </w:r>
    </w:p>
    <w:p>
      <w:pPr>
        <w:pStyle w:val="BodyText"/>
      </w:pPr>
      <w:r>
        <w:t xml:space="preserve">Academic research underscores that Sydney’s music scene is deeply intertwined with its multicultural identity. The city’s demographic diversity has fostered a fusion of musical genres, from Indigenous Australian music to contemporary pop, electronic, and experimental styles. This blend not only enriches the local soundscape but also positions Sydney as a pivotal node in global music networks.</w:t>
      </w:r>
    </w:p>
    <w:bookmarkEnd w:id="20"/>
    <w:bookmarkStart w:id="21" w:name="X5c68ae1058028903cfa19f51c6f1e93213e66fa"/>
    <w:p>
      <w:pPr>
        <w:pStyle w:val="Heading2"/>
      </w:pPr>
      <w:r>
        <w:t xml:space="preserve">Cultural and Economic Impact of Musicians in Sydney</w:t>
      </w:r>
    </w:p>
    <w:p>
      <w:pPr>
        <w:pStyle w:val="FirstParagraph"/>
      </w:pPr>
      <w:r>
        <w:t xml:space="preserve">The economic contribution of musicians to Australia’s creative industries is substantial. According to data from the Australian Bureau of Statistics (ABS) and the Australian Council for the Arts, Sydney accounts for a significant percentage of national music-related revenues, driven by live performances, recording studios, and music education institutions. The city’s proximity to major international airports further enhances its appeal as a destination for touring artists and cultural exchange programs.</w:t>
      </w:r>
    </w:p>
    <w:p>
      <w:pPr>
        <w:pStyle w:val="BodyText"/>
      </w:pPr>
      <w:r>
        <w:t xml:space="preserve">Academic studies also highlight the socio-cultural impact of musicians in Sydney. For instance, local initiatives like the Sydney Symphony Orchestra’s community engagement programs and collaborations between Indigenous musicians and contemporary producers have fostered inclusivity. These efforts align with broader national policies, such as Australia’s National Arts Policy (2021–2031), which emphasizes equity and access for underrepresented communities.</w:t>
      </w:r>
    </w:p>
    <w:bookmarkEnd w:id="21"/>
    <w:bookmarkStart w:id="22" w:name="challenges-faced-by-musicians-in-sydney"/>
    <w:p>
      <w:pPr>
        <w:pStyle w:val="Heading2"/>
      </w:pPr>
      <w:r>
        <w:t xml:space="preserve">Challenges Faced by Musicians in Sydney</w:t>
      </w:r>
    </w:p>
    <w:p>
      <w:pPr>
        <w:pStyle w:val="FirstParagraph"/>
      </w:pPr>
      <w:r>
        <w:t xml:space="preserve">Despite its opportunities, Sydney presents unique challenges for musicians. The high cost of living, particularly in areas like the Inner West and Surry Hills, often forces artists to balance creative work with gig economy jobs or part-time employment. Additionally, the competitive nature of Sydney’s music scene can marginalize emerging talents without institutional support.</w:t>
      </w:r>
    </w:p>
    <w:p>
      <w:pPr>
        <w:pStyle w:val="BodyText"/>
      </w:pPr>
      <w:r>
        <w:t xml:space="preserve">Academic literature suggests that systemic barriers—such as limited access to funding for independent musicians and a lack of affordable rehearsal spaces—exacerbate these challenges. For example, a 2023 report by the Australian Music Association (AMAA) noted that over 60% of Sydney-based musicians struggle to secure stable income from their primary music-related activities.</w:t>
      </w:r>
    </w:p>
    <w:bookmarkEnd w:id="22"/>
    <w:bookmarkStart w:id="23" w:name="Xdd2bd0ba15334866afc9f949b68eb6f45423075"/>
    <w:p>
      <w:pPr>
        <w:pStyle w:val="Heading2"/>
      </w:pPr>
      <w:r>
        <w:t xml:space="preserve">Professional Development and Education for Musicians in Sydney</w:t>
      </w:r>
    </w:p>
    <w:p>
      <w:pPr>
        <w:pStyle w:val="FirstParagraph"/>
      </w:pPr>
      <w:r>
        <w:t xml:space="preserve">Sydney’s institutions, such as the Sydney Conservatorium of Music (part of the University of Sydney) and the Australian Institute of Music (AIM), play a critical role in nurturing musical talent. These institutions offer programs that blend traditional training with contemporary skills like music technology and digital production. Furthermore, partnerships between universities and industry stakeholders—such as APRA AMCOS (the Australasian Performing Right Association)—ensure that students gain practical insights into the commercial aspects of the music industry.</w:t>
      </w:r>
    </w:p>
    <w:p>
      <w:pPr>
        <w:pStyle w:val="BodyText"/>
      </w:pPr>
      <w:r>
        <w:t xml:space="preserve">Academic research also emphasizes the importance of mentorship programs and internships in bridging the gap between education and professional practice. For instance, initiatives like MusicNSW’s Emerging Artist Grants provide financial support and networking opportunities for Sydney-based musicians.</w:t>
      </w:r>
    </w:p>
    <w:bookmarkEnd w:id="23"/>
    <w:bookmarkStart w:id="24" w:name="cultural-preservation-and-innovation"/>
    <w:p>
      <w:pPr>
        <w:pStyle w:val="Heading2"/>
      </w:pPr>
      <w:r>
        <w:t xml:space="preserve">Cultural Preservation and Innovation</w:t>
      </w:r>
    </w:p>
    <w:p>
      <w:pPr>
        <w:pStyle w:val="FirstParagraph"/>
      </w:pPr>
      <w:r>
        <w:t xml:space="preserve">Music in Sydney is not only a form of entertainment but also a vehicle for cultural preservation. Indigenous Australian musicians, such as Yirrkala artist Gurrumul Yunupingu, have played a pivotal role in keeping traditional sounds alive while innovating within contemporary genres. Academic studies highlight the need to integrate Indigenous perspectives into mainstream music education and festival programming in Sydney.</w:t>
      </w:r>
    </w:p>
    <w:p>
      <w:pPr>
        <w:pStyle w:val="BodyText"/>
      </w:pPr>
      <w:r>
        <w:t xml:space="preserve">Moreover, the rise of digital platforms—such as Spotify, Bandcamp, and YouTube—has transformed how musicians reach global audiences. In Sydney, this shift has enabled artists to bypass traditional gatekeepers and build direct relationships with listeners. However, it also raises questions about intellectual property rights and fair compensation in the streaming economy.</w:t>
      </w:r>
    </w:p>
    <w:bookmarkEnd w:id="24"/>
    <w:bookmarkStart w:id="25" w:name="conclusion"/>
    <w:p>
      <w:pPr>
        <w:pStyle w:val="Heading2"/>
      </w:pPr>
      <w:r>
        <w:t xml:space="preserve">Conclusion</w:t>
      </w:r>
    </w:p>
    <w:p>
      <w:pPr>
        <w:pStyle w:val="FirstParagraph"/>
      </w:pPr>
      <w:r>
        <w:t xml:space="preserve">In conclusion, the role of the musician in Australia’s Sydney is multifaceted, reflecting both the city’s cultural vibrancy and its socio-economic complexities. As an academic document, this abstract underscores the need for interdisciplinary approaches to support musicians through education, policy reform, and technological adaptation. By addressing challenges such as economic instability and cultural representation while leveraging Sydney’s global connectivity, Australia can ensure that its music scene remains a dynamic force in the 21st century.</w:t>
      </w:r>
    </w:p>
    <w:p>
      <w:pPr>
        <w:pStyle w:val="BodyText"/>
      </w:pPr>
      <w:r>
        <w:t xml:space="preserve">This document serves as a foundational reference for future research on the intersection of music, identity, and urban development in Sydney. It calls for continued dialogue between academia, industry stakeholders, and policymakers to create an environment where musicians can thrive as both artists and contributors to Australia’s cultural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Australia Sydney</dc:title>
  <dc:creator/>
  <dc:language>en</dc:language>
  <cp:keywords/>
  <dcterms:created xsi:type="dcterms:W3CDTF">2026-07-23T11:09:34Z</dcterms:created>
  <dcterms:modified xsi:type="dcterms:W3CDTF">2026-07-23T11:09:34Z</dcterms:modified>
</cp:coreProperties>
</file>

<file path=docProps/custom.xml><?xml version="1.0" encoding="utf-8"?>
<Properties xmlns="http://schemas.openxmlformats.org/officeDocument/2006/custom-properties" xmlns:vt="http://schemas.openxmlformats.org/officeDocument/2006/docPropsVTypes"/>
</file>