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f5ddaa26f272e8414d25a23e9dfe1956295b324"/>
    <w:p>
      <w:pPr>
        <w:pStyle w:val="Heading1"/>
      </w:pPr>
      <w:r>
        <w:t xml:space="preserve">Abstract Academic Document: The Role of a Musician in Belgium Brussels</w:t>
      </w:r>
    </w:p>
    <w:p>
      <w:pPr>
        <w:pStyle w:val="FirstParagraph"/>
      </w:pPr>
      <w:r>
        <w:t xml:space="preserve">This abstract academic document explores the multifaceted role of a musician within the cultural, social, and historical context of Belgium Brussels. As one of Europe's most dynamic multicultural hubs, Brussels presents a unique environment for musicians to thrive, innovate, and contribute to both local and international artistic landscapes. The document examines how the identity of a musician in this region is shaped by its diverse heritage, economic dynamics, political structures, and educational institutions. By analyzing these factors through an academic lens, this study aims to underscore the significance of musical practice as a cultural cornerstone in Belgium Brussels.</w:t>
      </w:r>
    </w:p>
    <w:bookmarkStart w:id="20" w:name="X4ac96ebcd2f58a36b62bec90665c385a0eb7f17"/>
    <w:p>
      <w:pPr>
        <w:pStyle w:val="Heading2"/>
      </w:pPr>
      <w:r>
        <w:t xml:space="preserve">Contextualizing Musician Identity in Brussels</w:t>
      </w:r>
    </w:p>
    <w:p>
      <w:pPr>
        <w:pStyle w:val="FirstParagraph"/>
      </w:pPr>
      <w:r>
        <w:t xml:space="preserve">Belgium Brussels is a city that embodies a rich tapestry of cultural influences, from its historical roots in Flemish and French traditions to its contemporary status as the de facto capital of the European Union. This duality—rooted in linguistic, political, and artistic divides—creates a unique ecosystem for musicians. The musician in Brussels is not merely an individual engaged in artistic creation; they are a cultural ambassador, navigating the interplay between tradition and modernity, local identity and global influence.</w:t>
      </w:r>
    </w:p>
    <w:p>
      <w:pPr>
        <w:pStyle w:val="BodyText"/>
      </w:pPr>
      <w:r>
        <w:t xml:space="preserve">The city's demographic diversity—comprising over 180 nationalities—fuels a vibrant music scene that spans genres ranging from classical to electronic, jazz to world music. Musicians in Brussels often operate in this crossroads of cultures, blending styles and languages to create works that resonate with both local audiences and international communities. This adaptability is a defining characteristic of the musician's role here, as they must constantly innovate while respecting the traditions that form the bedrock of Brussels' artistic identity.</w:t>
      </w:r>
    </w:p>
    <w:bookmarkEnd w:id="20"/>
    <w:bookmarkStart w:id="21" w:name="X135e441c095eefcde91d4052c53d6fbe277c2fc"/>
    <w:p>
      <w:pPr>
        <w:pStyle w:val="Heading2"/>
      </w:pPr>
      <w:r>
        <w:t xml:space="preserve">Historical Significance of Music in Brussels</w:t>
      </w:r>
    </w:p>
    <w:p>
      <w:pPr>
        <w:pStyle w:val="FirstParagraph"/>
      </w:pPr>
      <w:r>
        <w:t xml:space="preserve">The history of music in Belgium Brussels dates back to the 16th century, with its prominence as a center for European courtly and religious music. The establishment of institutions such as the Conservatoire Royal de Musique (now part of the Royal Conservatory) in 1832 marked a pivotal moment in formalizing musical education and professionalization. This legacy continues to influence the musician's role today, as modern practitioners often draw inspiration from these historical traditions while engaging with contemporary global trends.</w:t>
      </w:r>
    </w:p>
    <w:p>
      <w:pPr>
        <w:pStyle w:val="BodyText"/>
      </w:pPr>
      <w:r>
        <w:t xml:space="preserve">Moreover, Brussels has been a hub for avant-garde movements and experimental music since the 20th century. The city's association with surrealist and Dadaist artists, such as René Magritte and Marcel Duchamp, created an environment where art forms—including music—could challenge conventions. This historical openness to innovation ensures that musicians in Brussels are not confined by traditional boundaries but are instead encouraged to explore interdisciplinary collaborations and push artistic frontiers.</w:t>
      </w:r>
    </w:p>
    <w:bookmarkEnd w:id="21"/>
    <w:bookmarkStart w:id="22" w:name="Xe58cfafea4d5ab27eb52f9364a2d79bf9c88a1e"/>
    <w:p>
      <w:pPr>
        <w:pStyle w:val="Heading2"/>
      </w:pPr>
      <w:r>
        <w:t xml:space="preserve">Economic and Institutional Frameworks for Musicians</w:t>
      </w:r>
    </w:p>
    <w:p>
      <w:pPr>
        <w:pStyle w:val="FirstParagraph"/>
      </w:pPr>
      <w:r>
        <w:t xml:space="preserve">The economic landscape of Belgium Brussels presents both opportunities and challenges for musicians. While the city is a cultural magnet attracting international talent, the high cost of living, competition for funding, and limited public investment in the arts can hinder career sustainability. However, institutions such as the Fonds de l'Audiovisuel (FAD) and private organizations like Les Enfants Terribles provide critical support through grants, residencies, and performance opportunities.</w:t>
      </w:r>
    </w:p>
    <w:p>
      <w:pPr>
        <w:pStyle w:val="BodyText"/>
      </w:pPr>
      <w:r>
        <w:t xml:space="preserve">Additionally, Brussels hosts numerous festivals and venues that cater to diverse musical tastes, such as the BOZAR Centre for Fine Arts and the Molenbeek Jazz Festival. These platforms enable musicians to showcase their work to both local audiences and global delegations. The presence of EU institutions also means that musicians in Brussels often engage with international stakeholders, contributing to cultural diplomacy through music.</w:t>
      </w:r>
    </w:p>
    <w:bookmarkEnd w:id="22"/>
    <w:bookmarkStart w:id="23" w:name="social-impact-and-community-engagement"/>
    <w:p>
      <w:pPr>
        <w:pStyle w:val="Heading2"/>
      </w:pPr>
      <w:r>
        <w:t xml:space="preserve">Social Impact and Community Engagement</w:t>
      </w:r>
    </w:p>
    <w:p>
      <w:pPr>
        <w:pStyle w:val="FirstParagraph"/>
      </w:pPr>
      <w:r>
        <w:t xml:space="preserve">Musicians in Belgium Brussels play a vital role in fostering social cohesion and community engagement. In neighborhoods like Molenbeek-Saint-Jean, where multiculturalism is most pronounced, musicians frequently collaborate across cultural lines to address shared challenges. For example, initiatives such as the "Music for Unity" project use music as a tool for intercultural dialogue and conflict resolution.</w:t>
      </w:r>
    </w:p>
    <w:p>
      <w:pPr>
        <w:pStyle w:val="BodyText"/>
      </w:pPr>
      <w:r>
        <w:t xml:space="preserve">Furthermore, educational institutions in Brussels have integrated community-based music programs into their curricula. The Conservatory of Brussels offers outreach programs that bring professional musicians into schools, ensuring that young residents gain access to musical education regardless of socioeconomic background. This commitment to inclusivity reinforces the musician's role as both an artist and a community leader.</w:t>
      </w:r>
    </w:p>
    <w:bookmarkEnd w:id="23"/>
    <w:bookmarkStart w:id="24" w:name="X161bd957151a5d76a9d4e3ebc5804576dbb421f"/>
    <w:p>
      <w:pPr>
        <w:pStyle w:val="Heading2"/>
      </w:pPr>
      <w:r>
        <w:t xml:space="preserve">Challenges and Opportunities in the Digital Age</w:t>
      </w:r>
    </w:p>
    <w:p>
      <w:pPr>
        <w:pStyle w:val="FirstParagraph"/>
      </w:pPr>
      <w:r>
        <w:t xml:space="preserve">The digital revolution has transformed the way musicians operate, offering unprecedented opportunities for global outreach while simultaneously complicating traditional revenue models. In Belgium Brussels, independent musicians leverage platforms like SoundCloud and Bandcamp to distribute their work, bypassing conventional gatekeepers. However, this shift also raises concerns about intellectual property rights and the commodification of art.</w:t>
      </w:r>
    </w:p>
    <w:p>
      <w:pPr>
        <w:pStyle w:val="BodyText"/>
      </w:pPr>
      <w:r>
        <w:t xml:space="preserve">Moreover, the rise of streaming services has altered consumption patterns, requiring musicians to adapt their strategies for visibility and monetization. Despite these challenges, Brussels' vibrant tech scene provides resources for musicians to explore digital tools such as AI-assisted composition and virtual reality performances, ensuring that the city remains at the forefront of musical innovation.</w:t>
      </w:r>
    </w:p>
    <w:bookmarkEnd w:id="24"/>
    <w:bookmarkStart w:id="25" w:name="conclusion"/>
    <w:p>
      <w:pPr>
        <w:pStyle w:val="Heading2"/>
      </w:pPr>
      <w:r>
        <w:t xml:space="preserve">Conclusion</w:t>
      </w:r>
    </w:p>
    <w:p>
      <w:pPr>
        <w:pStyle w:val="FirstParagraph"/>
      </w:pPr>
      <w:r>
        <w:t xml:space="preserve">In conclusion, the role of a musician in Belgium Brussels is deeply intertwined with the city's historical legacy, cultural diversity, and forward-thinking institutions. As a dynamic interplay between tradition and innovation, music in Brussels continues to evolve while maintaining its roots as a medium for social connection and artistic expression. This abstract academic document highlights the necessity of supporting musicians not only as creators but as vital contributors to the city's identity, ensuring that their voices remain integral to Belgium Brussels' ongoing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Musician in Belgium Brussels</dc:title>
  <dc:creator/>
  <dc:language>en</dc:language>
  <cp:keywords/>
  <dcterms:created xsi:type="dcterms:W3CDTF">2026-07-21T06:56:05Z</dcterms:created>
  <dcterms:modified xsi:type="dcterms:W3CDTF">2026-07-21T06:56:05Z</dcterms:modified>
</cp:coreProperties>
</file>

<file path=docProps/custom.xml><?xml version="1.0" encoding="utf-8"?>
<Properties xmlns="http://schemas.openxmlformats.org/officeDocument/2006/custom-properties" xmlns:vt="http://schemas.openxmlformats.org/officeDocument/2006/docPropsVTypes"/>
</file>