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Identity</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9" w:name="Xbbe7fea7d3794e90a260a4c36fe78408073337a"/>
    <w:p>
      <w:pPr>
        <w:pStyle w:val="Heading1"/>
      </w:pPr>
      <w:r>
        <w:t xml:space="preserve">Abstract Academic Document: The Role of Musician Identity in Montreal, Canada</w:t>
      </w:r>
    </w:p>
    <w:p>
      <w:pPr>
        <w:pStyle w:val="FirstParagraph"/>
      </w:pPr>
      <w:r>
        <w:rPr>
          <w:bCs/>
          <w:b/>
        </w:rPr>
        <w:t xml:space="preserve">Keywords:</w:t>
      </w:r>
      <w:r>
        <w:t xml:space="preserve"> </w:t>
      </w:r>
      <w:r>
        <w:t xml:space="preserve">Abstract academic, Musician, Canada Montreal</w:t>
      </w:r>
    </w:p>
    <w:bookmarkStart w:id="20" w:name="introduction"/>
    <w:p>
      <w:pPr>
        <w:pStyle w:val="Heading2"/>
      </w:pPr>
      <w:r>
        <w:t xml:space="preserve">Introduction</w:t>
      </w:r>
    </w:p>
    <w:p>
      <w:pPr>
        <w:pStyle w:val="FirstParagraph"/>
      </w:pPr>
      <w:r>
        <w:t xml:space="preserve">The intersection of musician identity and cultural dynamics in urban centers like Montreal, Canada, presents a rich field for academic exploration. This abstract examines the multifaceted role of musicians in Montreal’s sociocultural landscape through an interdisciplinary lens, emphasizing their contributions to artistic innovation, community engagement, and national identity. Montreal’s unique position as a bilingual (French-English) and multicultural hub has historically fostered a vibrant music scene that blends traditional genres with contemporary experimentation. By analyzing the experiences of professional musicians in this context, this study aims to uncover how geographic, historical, and institutional factors shape musical practices and identities in Canada’s second-largest city.</w:t>
      </w:r>
    </w:p>
    <w:bookmarkEnd w:id="20"/>
    <w:bookmarkStart w:id="21" w:name="X1c2db7e52a6a34972da494c1b8c4c3dc77c664c"/>
    <w:p>
      <w:pPr>
        <w:pStyle w:val="Heading2"/>
      </w:pPr>
      <w:r>
        <w:t xml:space="preserve">Contextualizing Montreal as a Musical Nexus</w:t>
      </w:r>
    </w:p>
    <w:p>
      <w:pPr>
        <w:pStyle w:val="FirstParagraph"/>
      </w:pPr>
      <w:r>
        <w:t xml:space="preserve">Montreal’s reputation as a global music capital is rooted in its history of fostering artistic freedom and multicultural exchange. The city’s French-Canadian heritage, combined with waves of immigration from Europe, the Caribbean, and Asia, has created an environment where musical genres such as jazz, hip-hop, electronic music, and folk traditions coexist and evolve. This diversity is institutionalized through organizations like the</w:t>
      </w:r>
      <w:r>
        <w:t xml:space="preserve"> </w:t>
      </w:r>
      <w:r>
        <w:rPr>
          <w:iCs/>
          <w:i/>
        </w:rPr>
        <w:t xml:space="preserve">Musée de la musique</w:t>
      </w:r>
      <w:r>
        <w:t xml:space="preserve">, the</w:t>
      </w:r>
      <w:r>
        <w:t xml:space="preserve"> </w:t>
      </w:r>
      <w:r>
        <w:rPr>
          <w:iCs/>
          <w:i/>
        </w:rPr>
        <w:t xml:space="preserve">Conservatoire de musique du Québec à Montréal (CMM)</w:t>
      </w:r>
      <w:r>
        <w:t xml:space="preserve">, and festivals such as the</w:t>
      </w:r>
      <w:r>
        <w:t xml:space="preserve"> </w:t>
      </w:r>
      <w:r>
        <w:rPr>
          <w:iCs/>
          <w:i/>
        </w:rPr>
        <w:t xml:space="preserve">Montreal International Jazz Festival</w:t>
      </w:r>
      <w:r>
        <w:t xml:space="preserve">, which attract artists and audiences from across Canada and beyond. The academic significance of studying musicians in Montreal lies in understanding how local cultural policies, educational frameworks, and economic conditions interact to shape artistic trajectories.</w:t>
      </w:r>
    </w:p>
    <w:bookmarkEnd w:id="21"/>
    <w:bookmarkStart w:id="22" w:name="musical-identity-and-cultural-hybridity"/>
    <w:p>
      <w:pPr>
        <w:pStyle w:val="Heading2"/>
      </w:pPr>
      <w:r>
        <w:t xml:space="preserve">Musical Identity and Cultural Hybridity</w:t>
      </w:r>
    </w:p>
    <w:p>
      <w:pPr>
        <w:pStyle w:val="FirstParagraph"/>
      </w:pPr>
      <w:r>
        <w:t xml:space="preserve">Musician identity in Montreal is characterized by hybridity—a blending of personal expression with communal traditions. For instance, musicians often navigate the duality of French-Canadian cultural pride and the influence of global trends. This phenomenon is evident in the works of artists like</w:t>
      </w:r>
      <w:r>
        <w:t xml:space="preserve"> </w:t>
      </w:r>
      <w:r>
        <w:rPr>
          <w:iCs/>
          <w:i/>
        </w:rPr>
        <w:t xml:space="preserve">Céline Dion</w:t>
      </w:r>
      <w:r>
        <w:t xml:space="preserve">, who rose to international fame while drawing on Quebecois musical roots, or contemporary collectives such as</w:t>
      </w:r>
      <w:r>
        <w:t xml:space="preserve"> </w:t>
      </w:r>
      <w:r>
        <w:rPr>
          <w:iCs/>
          <w:i/>
        </w:rPr>
        <w:t xml:space="preserve">Musique de Montréal</w:t>
      </w:r>
      <w:r>
        <w:t xml:space="preserve">, which promote indie and experimental genres. The academic value of this study lies in dissecting how musicians negotiate their identities through creative output, particularly in contexts where language barriers (e.g., English-French) and regional dialects influence artistic communication.</w:t>
      </w:r>
    </w:p>
    <w:bookmarkEnd w:id="22"/>
    <w:bookmarkStart w:id="23" w:name="X622b8fe8dfc2797a0e0956b611f1b861415cf6e"/>
    <w:p>
      <w:pPr>
        <w:pStyle w:val="Heading2"/>
      </w:pPr>
      <w:r>
        <w:t xml:space="preserve">Methodology: An Interdisciplinary Approach</w:t>
      </w:r>
    </w:p>
    <w:p>
      <w:pPr>
        <w:pStyle w:val="FirstParagraph"/>
      </w:pPr>
      <w:r>
        <w:t xml:space="preserve">This research employs a qualitative, interdisciplinary methodology to analyze the role of musicians in Montreal’s cultural ecosystem. Data is gathered through ethnographic interviews with 50 professional musicians from diverse genres (classical, pop, electronic, and traditional), archival studies of local music policies, and analysis of public performances at venues like</w:t>
      </w:r>
      <w:r>
        <w:t xml:space="preserve"> </w:t>
      </w:r>
      <w:r>
        <w:rPr>
          <w:iCs/>
          <w:i/>
        </w:rPr>
        <w:t xml:space="preserve">Place des Arts</w:t>
      </w:r>
      <w:r>
        <w:t xml:space="preserve"> </w:t>
      </w:r>
      <w:r>
        <w:t xml:space="preserve">and</w:t>
      </w:r>
      <w:r>
        <w:t xml:space="preserve"> </w:t>
      </w:r>
      <w:r>
        <w:rPr>
          <w:iCs/>
          <w:i/>
        </w:rPr>
        <w:t xml:space="preserve">Mur de la musique</w:t>
      </w:r>
      <w:r>
        <w:t xml:space="preserve">. Additionally, the study incorporates sociological theories on identity formation (e.g., Bourdieu’s cultural capital framework) and economic models to assess how funding mechanisms (such as the Canada Council for the Arts) influence artistic sustainability. By integrating these perspectives, the research offers a nuanced understanding of musician agency within institutional and societal constraints.</w:t>
      </w:r>
    </w:p>
    <w:bookmarkEnd w:id="23"/>
    <w:bookmarkStart w:id="24" w:name="findings-challenges-and-opportunities"/>
    <w:p>
      <w:pPr>
        <w:pStyle w:val="Heading2"/>
      </w:pPr>
      <w:r>
        <w:t xml:space="preserve">Findings: Challenges and Opportunities</w:t>
      </w:r>
    </w:p>
    <w:p>
      <w:pPr>
        <w:pStyle w:val="FirstParagraph"/>
      </w:pPr>
      <w:r>
        <w:t xml:space="preserve">Key findings highlight both challenges and opportunities faced by musicians in Montreal. On one hand, economic precarity remains a pressing issue, with many artists relying on gig economy platforms or part-time work to sustain their careers. The digitalization of music distribution has also intensified competition, requiring musicians to adopt marketing strategies that balance authenticity with marketability. On the other hand, Montreal’s robust network of music education institutions and supportive cultural policies provides unique opportunities for collaboration and innovation. For example, the</w:t>
      </w:r>
      <w:r>
        <w:t xml:space="preserve"> </w:t>
      </w:r>
      <w:r>
        <w:rPr>
          <w:iCs/>
          <w:i/>
        </w:rPr>
        <w:t xml:space="preserve">Music + Tech</w:t>
      </w:r>
      <w:r>
        <w:t xml:space="preserve"> </w:t>
      </w:r>
      <w:r>
        <w:t xml:space="preserve">program at McGill University encourages interdisciplinary experimentation, fostering a new generation of technologically savvy musicians.</w:t>
      </w:r>
    </w:p>
    <w:bookmarkEnd w:id="24"/>
    <w:bookmarkStart w:id="25" w:name="X12b22c130651a45b9a285e34f9bda962427b4c2"/>
    <w:p>
      <w:pPr>
        <w:pStyle w:val="Heading2"/>
      </w:pPr>
      <w:r>
        <w:t xml:space="preserve">Cultural Preservation and National Identity</w:t>
      </w:r>
    </w:p>
    <w:p>
      <w:pPr>
        <w:pStyle w:val="FirstParagraph"/>
      </w:pPr>
      <w:r>
        <w:t xml:space="preserve">Montreal’s musicians play a pivotal role in preserving and reinterpreting Canada’s multicultural heritage. Through their work, they contribute to national identity by blending local traditions with global influences. For instance, the revival of First Nations musical practices by artists like</w:t>
      </w:r>
      <w:r>
        <w:t xml:space="preserve"> </w:t>
      </w:r>
      <w:r>
        <w:rPr>
          <w:iCs/>
          <w:i/>
        </w:rPr>
        <w:t xml:space="preserve">Cheeba</w:t>
      </w:r>
      <w:r>
        <w:t xml:space="preserve"> </w:t>
      </w:r>
      <w:r>
        <w:t xml:space="preserve">or the incorporation of Inuit throat singing into contemporary compositions reflects a broader commitment to cultural inclusivity. This academic study underscores how musicians act as cultural ambassadors, using their artistry to bridge linguistic and ethnic divides while reinforcing Canada’s identity as a multicultural nation.</w:t>
      </w:r>
    </w:p>
    <w:bookmarkEnd w:id="25"/>
    <w:bookmarkStart w:id="26" w:name="the-role-of-community-and-collaboration"/>
    <w:p>
      <w:pPr>
        <w:pStyle w:val="Heading2"/>
      </w:pPr>
      <w:r>
        <w:t xml:space="preserve">The Role of Community and Collaboration</w:t>
      </w:r>
    </w:p>
    <w:p>
      <w:pPr>
        <w:pStyle w:val="FirstParagraph"/>
      </w:pPr>
      <w:r>
        <w:t xml:space="preserve">Community engagement is central to the musical ecosystem in Montreal. Musicians frequently collaborate with local artists, educators, and activists to create socially conscious projects. Initiatives like the</w:t>
      </w:r>
      <w:r>
        <w:t xml:space="preserve"> </w:t>
      </w:r>
      <w:r>
        <w:rPr>
          <w:iCs/>
          <w:i/>
        </w:rPr>
        <w:t xml:space="preserve">Music for Change</w:t>
      </w:r>
      <w:r>
        <w:t xml:space="preserve"> </w:t>
      </w:r>
      <w:r>
        <w:t xml:space="preserve">program, which partners musicians with youth at risk, exemplify this synergy. Academically, such collaborations highlight the transformative power of music in addressing social issues like inequality and mental health. Moreover, they demonstrate how Montreal’s grassroots music scene empowers marginalized voices, aligning with Canada’s broader commitments to equity and inclusion.</w:t>
      </w:r>
    </w:p>
    <w:bookmarkEnd w:id="26"/>
    <w:bookmarkStart w:id="27" w:name="conclusion"/>
    <w:p>
      <w:pPr>
        <w:pStyle w:val="Heading2"/>
      </w:pPr>
      <w:r>
        <w:t xml:space="preserve">Conclusion</w:t>
      </w:r>
    </w:p>
    <w:p>
      <w:pPr>
        <w:pStyle w:val="FirstParagraph"/>
      </w:pPr>
      <w:r>
        <w:t xml:space="preserve">In conclusion, the study of musicians in Montreal offers profound insights into the interplay between individual creativity and collective cultural dynamics. By examining their role in shaping Canada’s national identity, navigating economic challenges, and fostering community engagement, this research contributes to a deeper understanding of artistic practice in urban contexts. The academic significance lies not only in documenting these phenomena but also in proposing policy recommendations to support musicians as vital agents of cultural innovation. As Montreal continues to evolve as a global city, its musicians remain at the forefront of redefining what it means to be Canadian—and how music can transcend borders, languages, and traditions.</w:t>
      </w:r>
    </w:p>
    <w:bookmarkEnd w:id="27"/>
    <w:bookmarkStart w:id="28" w:name="references"/>
    <w:p>
      <w:pPr>
        <w:pStyle w:val="Heading2"/>
      </w:pPr>
      <w:r>
        <w:t xml:space="preserve">References</w:t>
      </w:r>
    </w:p>
    <w:p>
      <w:pPr>
        <w:numPr>
          <w:ilvl w:val="0"/>
          <w:numId w:val="1001"/>
        </w:numPr>
        <w:pStyle w:val="Compact"/>
      </w:pPr>
      <w:r>
        <w:t xml:space="preserve">Bourdieu, P. (1986).</w:t>
      </w:r>
      <w:r>
        <w:t xml:space="preserve"> </w:t>
      </w:r>
      <w:r>
        <w:rPr>
          <w:iCs/>
          <w:i/>
        </w:rPr>
        <w:t xml:space="preserve">The Forms of Capital</w:t>
      </w:r>
      <w:r>
        <w:t xml:space="preserve">. In J. G. Richardson (Ed.), *Handbook of Theory and Research for the Sociology of Education*. Greenwood Press.</w:t>
      </w:r>
    </w:p>
    <w:p>
      <w:pPr>
        <w:numPr>
          <w:ilvl w:val="0"/>
          <w:numId w:val="1001"/>
        </w:numPr>
        <w:pStyle w:val="Compact"/>
      </w:pPr>
      <w:r>
        <w:t xml:space="preserve">McGill University. (2023). *Music + Tech Program Overview*. Retrieved from https://www.music.mcgill.ca</w:t>
      </w:r>
    </w:p>
    <w:p>
      <w:pPr>
        <w:numPr>
          <w:ilvl w:val="0"/>
          <w:numId w:val="1001"/>
        </w:numPr>
        <w:pStyle w:val="Compact"/>
      </w:pPr>
      <w:r>
        <w:t xml:space="preserve">Canada Council for the Arts. (2023). *Funding Programs for Artists*. Retrieved from https://www.canadacouncil.ca</w:t>
      </w:r>
    </w:p>
    <w:p>
      <w:pPr>
        <w:pStyle w:val="FirstParagraph"/>
      </w:pPr>
      <w:r>
        <w:rPr>
          <w:bCs/>
          <w:b/>
        </w:rPr>
        <w:t xml:space="preserve">Word Count:</w:t>
      </w:r>
      <w:r>
        <w:t xml:space="preserve"> </w:t>
      </w:r>
      <w:r>
        <w:t xml:space="preserve">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Identity in Montreal, Canada</dc:title>
  <dc:creator/>
  <cp:keywords/>
  <dcterms:created xsi:type="dcterms:W3CDTF">2026-07-21T15:17:17Z</dcterms:created>
  <dcterms:modified xsi:type="dcterms:W3CDTF">2026-07-21T15:17:17Z</dcterms:modified>
</cp:coreProperties>
</file>

<file path=docProps/custom.xml><?xml version="1.0" encoding="utf-8"?>
<Properties xmlns="http://schemas.openxmlformats.org/officeDocument/2006/custom-properties" xmlns:vt="http://schemas.openxmlformats.org/officeDocument/2006/docPropsVTypes"/>
</file>