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Musician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067302df88d50a925565ccb1d594c50e992d2c0"/>
    <w:p>
      <w:pPr>
        <w:pStyle w:val="Heading1"/>
      </w:pPr>
      <w:r>
        <w:t xml:space="preserve">Abstract Academic Document on the Role of a Musician in Canada Toronto</w:t>
      </w:r>
    </w:p>
    <w:p>
      <w:pPr>
        <w:pStyle w:val="FirstParagraph"/>
      </w:pPr>
      <w:r>
        <w:rPr>
          <w:bCs/>
          <w:b/>
        </w:rPr>
        <w:t xml:space="preserve">Abstract:</w:t>
      </w:r>
      <w:r>
        <w:t xml:space="preserve"> </w:t>
      </w:r>
      <w:r>
        <w:t xml:space="preserve">This academic abstract explores the multifaceted role of a musician within the cultural, social, and economic landscape of Canada Toronto. As a vibrant metropolis known for its multiculturalism, innovation, and artistic diversity, Toronto has long served as a hub for musical creativity and professional development. The musician’s identity in this context is shaped by historical legacies, contemporary challenges, and the city’s unique socio-political environment. This document analyzes how the interplay between individual artistic expression and urban dynamics influences the trajectory of musicians operating within Canada Toronto, emphasizing their contributions to cultural heritage, community engagement, and global connectivity.</w:t>
      </w:r>
    </w:p>
    <w:bookmarkStart w:id="20" w:name="introduction"/>
    <w:p>
      <w:pPr>
        <w:pStyle w:val="Heading2"/>
      </w:pPr>
      <w:r>
        <w:t xml:space="preserve">Introduction</w:t>
      </w:r>
    </w:p>
    <w:p>
      <w:pPr>
        <w:pStyle w:val="FirstParagraph"/>
      </w:pPr>
      <w:r>
        <w:t xml:space="preserve">Toronto, Canada’s largest city, stands as a beacon of multiculturalism and economic vitality. Its status as a global city has made it an attractive destination for artists from across the world, including musicians seeking to refine their craft or establish their careers. The musician in this context is not merely an individual but a symbol of resilience, cultural exchange, and innovation. This abstract examines the academic dimensions of the musician’s role in Toronto, focusing on how geographic, historical, and institutional factors intersect to define their experiences and contributions.</w:t>
      </w:r>
    </w:p>
    <w:bookmarkEnd w:id="20"/>
    <w:bookmarkStart w:id="21" w:name="historical-context-of-music-in-toronto"/>
    <w:p>
      <w:pPr>
        <w:pStyle w:val="Heading2"/>
      </w:pPr>
      <w:r>
        <w:t xml:space="preserve">Historical Context of Music in Toronto</w:t>
      </w:r>
    </w:p>
    <w:p>
      <w:pPr>
        <w:pStyle w:val="FirstParagraph"/>
      </w:pPr>
      <w:r>
        <w:t xml:space="preserve">Toronto’s musical heritage is deeply rooted in its colonial past and subsequent waves of immigration. From the 19th-century establishment of the Toronto Symphony Orchestra to the rise of punk rock scenes in the 1970s and 1980s, the city has continually redefined its musical identity. The musician in Toronto has historically navigated a complex ecosystem of traditional institutions (such as conservatories and universities) and grassroots movements (like indie music collectives). This duality is critical to understanding how musicians today balance institutional support with the need for creative autonomy.</w:t>
      </w:r>
    </w:p>
    <w:bookmarkEnd w:id="21"/>
    <w:bookmarkStart w:id="22" w:name="Xd7ba818b2ee62b3ee2e740e6567e66ce477486d"/>
    <w:p>
      <w:pPr>
        <w:pStyle w:val="Heading2"/>
      </w:pPr>
      <w:r>
        <w:t xml:space="preserve">Cultural Significance of Music in Canada Toronto</w:t>
      </w:r>
    </w:p>
    <w:p>
      <w:pPr>
        <w:pStyle w:val="FirstParagraph"/>
      </w:pPr>
      <w:r>
        <w:t xml:space="preserve">As a city with over 50% of Canada’s population, Toronto’s cultural fabric is woven from the traditions of its diverse communities. Musicians in this environment are often tasked with bridging cultural divides through their art. For example, genres like reggae, hip-hop, and electronic music have flourished in neighborhoods such as Etobicoke and Scarborough due to the influence of Caribbean, African-Canadian, and immigrant populations. The musician’s role extends beyond performance; they act as custodians of cultural memory while simultaneously innovating new forms of expression.</w:t>
      </w:r>
    </w:p>
    <w:bookmarkEnd w:id="22"/>
    <w:bookmarkStart w:id="23" w:name="economic-and-social-challenges"/>
    <w:p>
      <w:pPr>
        <w:pStyle w:val="Heading2"/>
      </w:pPr>
      <w:r>
        <w:t xml:space="preserve">Economic and Social Challenges</w:t>
      </w:r>
    </w:p>
    <w:p>
      <w:pPr>
        <w:pStyle w:val="FirstParagraph"/>
      </w:pPr>
      <w:r>
        <w:t xml:space="preserve">Despite its opportunities, Toronto presents significant challenges for musicians. High living costs, limited access to funding, and the competitive nature of the music industry create barriers to entry for many. Academic research has shown that over 70% of Canadian musicians rely on secondary income sources (e.g., teaching or freelance work) to sustain their careers—a trend amplified in Toronto due to its high cost of living. Additionally, the gig economy’s rise has transformed how musicians earn a livelihood, often blurring the lines between artistic passion and financial survival.</w:t>
      </w:r>
    </w:p>
    <w:bookmarkEnd w:id="23"/>
    <w:bookmarkStart w:id="24" w:name="education-and-institutional-support"/>
    <w:p>
      <w:pPr>
        <w:pStyle w:val="Heading2"/>
      </w:pPr>
      <w:r>
        <w:t xml:space="preserve">Education and Institutional Support</w:t>
      </w:r>
    </w:p>
    <w:p>
      <w:pPr>
        <w:pStyle w:val="FirstParagraph"/>
      </w:pPr>
      <w:r>
        <w:t xml:space="preserve">Toronto is home to prestigious institutions like the Royal Conservatory of Music and York University’s Faculty of Fine Arts, which provide formal training for aspiring musicians. However, academic programs often emphasize classical or Western traditions, leaving gaps in support for genres rooted in non-Western cultures. This has led to calls for curricular reforms that reflect Toronto’s multicultural ethos. Furthermore, organizations like the Toronto Music Scene and the Canada Council for the Arts play pivotal roles in funding initiatives and mentorship programs, though critics argue their reach remains uneven.</w:t>
      </w:r>
    </w:p>
    <w:bookmarkEnd w:id="24"/>
    <w:bookmarkStart w:id="25" w:name="community-engagement-and-social-impact"/>
    <w:p>
      <w:pPr>
        <w:pStyle w:val="Heading2"/>
      </w:pPr>
      <w:r>
        <w:t xml:space="preserve">Community Engagement and Social Impact</w:t>
      </w:r>
    </w:p>
    <w:p>
      <w:pPr>
        <w:pStyle w:val="FirstParagraph"/>
      </w:pPr>
      <w:r>
        <w:t xml:space="preserve">Musicians in Toronto are increasingly engaged in community-driven projects that address social issues. For instance, collaborative efforts with schools, hospitals, and non-profits have demonstrated music’s power to foster inclusion and healing. Academic studies highlight how such initiatives not only benefit communities but also enhance the musician’s visibility and credibility within Toronto’s tight-knit artistic networks.</w:t>
      </w:r>
    </w:p>
    <w:bookmarkEnd w:id="25"/>
    <w:bookmarkStart w:id="26" w:name="global-connectivity"/>
    <w:p>
      <w:pPr>
        <w:pStyle w:val="Heading2"/>
      </w:pPr>
      <w:r>
        <w:t xml:space="preserve">Global Connectivity</w:t>
      </w:r>
    </w:p>
    <w:p>
      <w:pPr>
        <w:pStyle w:val="FirstParagraph"/>
      </w:pPr>
      <w:r>
        <w:t xml:space="preserve">Toronto’s strategic location as a global city positions its musicians at the crossroads of international influence. Through digital platforms, Toronto-based artists can reach global audiences, participating in transnational music movements. However, this connectivity also raises questions about cultural appropriation and the commercialization of local traditions. Academic discourse often grapples with how musicians navigate these tensions while preserving authenticity.</w:t>
      </w:r>
    </w:p>
    <w:bookmarkEnd w:id="26"/>
    <w:bookmarkStart w:id="27" w:name="conclusion"/>
    <w:p>
      <w:pPr>
        <w:pStyle w:val="Heading2"/>
      </w:pPr>
      <w:r>
        <w:t xml:space="preserve">Conclusion</w:t>
      </w:r>
    </w:p>
    <w:p>
      <w:pPr>
        <w:pStyle w:val="FirstParagraph"/>
      </w:pPr>
      <w:r>
        <w:t xml:space="preserve">The musician in Canada Toronto is a dynamic figure whose work reflects the city’s complexity and ambition. From historical legacies to contemporary challenges, their journey embodies the intersection of art, culture, and urban life. As academic research continues to explore this relationship, it becomes clear that supporting musicians in Toronto requires multifaceted strategies—ranging from institutional reform to community empowerment—to ensure that artistic contributions thrive alongside economic and social progress.</w:t>
      </w:r>
    </w:p>
    <w:bookmarkEnd w:id="27"/>
    <w:bookmarkStart w:id="28"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Musician</w:t>
      </w:r>
    </w:p>
    <w:p>
      <w:pPr>
        <w:numPr>
          <w:ilvl w:val="0"/>
          <w:numId w:val="1001"/>
        </w:numPr>
        <w:pStyle w:val="Compact"/>
      </w:pPr>
      <w:r>
        <w:t xml:space="preserve">Canada Toronto</w:t>
      </w:r>
    </w:p>
    <w:p>
      <w:pPr>
        <w:pStyle w:val="FirstParagraph"/>
      </w:pPr>
      <w:r>
        <w:t xml:space="preserve">© 2023 Academic Document on Musician in Canada Toronto.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Musician in Canada Toronto</dc:title>
  <dc:creator/>
  <dc:language>en</dc:language>
  <cp:keywords/>
  <dcterms:created xsi:type="dcterms:W3CDTF">2026-07-21T01:52:25Z</dcterms:created>
  <dcterms:modified xsi:type="dcterms:W3CDTF">2026-07-21T01:52:25Z</dcterms:modified>
</cp:coreProperties>
</file>

<file path=docProps/custom.xml><?xml version="1.0" encoding="utf-8"?>
<Properties xmlns="http://schemas.openxmlformats.org/officeDocument/2006/custom-properties" xmlns:vt="http://schemas.openxmlformats.org/officeDocument/2006/docPropsVTypes"/>
</file>