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Canada</w:t>
      </w:r>
      <w:r>
        <w:t xml:space="preserve"> </w:t>
      </w:r>
      <w:r>
        <w:t xml:space="preserve">Vancouver</w:t>
      </w:r>
    </w:p>
    <w:bookmarkStart w:id="26" w:name="X777a7c1575eebdd0e245dfea92953894eea958a"/>
    <w:p>
      <w:pPr>
        <w:pStyle w:val="Heading2"/>
      </w:pPr>
      <w:r>
        <w:rPr>
          <w:iCs/>
          <w:i/>
          <w:bCs/>
          <w:b/>
        </w:rPr>
        <w:t xml:space="preserve">An Abstract Academic Exploration of the Role and Impact of Musicians in Canada Vancouver</w:t>
      </w:r>
    </w:p>
    <w:p>
      <w:pPr>
        <w:pStyle w:val="FirstParagraph"/>
      </w:pPr>
      <w:r>
        <w:t xml:space="preserve">This academic abstract delves into the multifaceted role of musicians within the cultural, economic, and social frameworks of Vancouver, Canada. As a globally renowned hub for arts and creativity, Vancouver has long been recognized for its vibrant music scene, which is deeply intertwined with its diverse population, natural landscapes, and progressive policies. The study examines how musicians in Vancouver navigate their careers in this dynamic environment while contributing to the city’s identity as a center of innovation and artistic expression. This document explores the interplay between individual creativity and institutional support systems, emphasizing the unique challenges and opportunities faced by musicians in Canada’s westernmost major city.</w:t>
      </w:r>
    </w:p>
    <w:bookmarkStart w:id="20" w:name="X2cc3f04584343be5f4552cd17e003c5bdaeaa59"/>
    <w:p>
      <w:pPr>
        <w:pStyle w:val="Heading3"/>
      </w:pPr>
      <w:r>
        <w:rPr>
          <w:bCs/>
          <w:b/>
        </w:rPr>
        <w:t xml:space="preserve">The Cultural Landscape of Vancouver: A Nexus for Music</w:t>
      </w:r>
    </w:p>
    <w:p>
      <w:pPr>
        <w:pStyle w:val="FirstParagraph"/>
      </w:pPr>
      <w:r>
        <w:t xml:space="preserve">Vancouver, situated on the west coast of Canada, is a city where cultural diversity and natural beauty converge to create a fertile ground for musical innovation. Home to Indigenous communities such as the Musqueam, Squamish, and Tsleil-Waututh Nations, Vancouver’s music scene is steeped in traditional sounds that coexist with contemporary genres like indie rock, electronic music, jazz, folk, and world music. The city’s reputation as a “global city” is further enhanced by its status as a UNESCO City of Music (2023), which underscores its commitment to fostering musical talent and preserving cultural heritage.</w:t>
      </w:r>
    </w:p>
    <w:p>
      <w:pPr>
        <w:pStyle w:val="BodyText"/>
      </w:pPr>
      <w:r>
        <w:t xml:space="preserve">The geographic proximity to the Pacific Ocean and the surrounding mountains has also influenced Vancouver’s musical identity. Artists often draw inspiration from the region’s natural environment, integrating elements of nature into their compositions. For example, ambient and acoustic musicians frequently reference the sounds of waves, forests, or urban landscapes in their work. This symbiotic relationship between geography and music highlights how Vancouver’s unique setting shapes the creative output of its musicians.</w:t>
      </w:r>
    </w:p>
    <w:bookmarkEnd w:id="20"/>
    <w:bookmarkStart w:id="21" w:name="X4a52241da4e9b3b5373ebf16c5a2f40726fb859"/>
    <w:p>
      <w:pPr>
        <w:pStyle w:val="Heading3"/>
      </w:pPr>
      <w:r>
        <w:rPr>
          <w:bCs/>
          <w:b/>
        </w:rPr>
        <w:t xml:space="preserve">Educational Institutions and Support Systems for Musicians</w:t>
      </w:r>
    </w:p>
    <w:p>
      <w:pPr>
        <w:pStyle w:val="FirstParagraph"/>
      </w:pPr>
      <w:r>
        <w:t xml:space="preserve">Vancouver’s academic institutions play a pivotal role in nurturing musical talent. The University of British Columbia (UBC), Simon Fraser University (SFU), and Emily Carr University of Art + Design offer specialized programs in music theory, performance, composition, and music technology. These institutions not only provide technical training but also encourage interdisciplinary collaboration with fields such as visual arts, film, and environmental studies. For instance, UBC’s Music Department has pioneered research into Indigenous music traditions while promoting cross-cultural dialogues between Western classical musicians and First Nations artists.</w:t>
      </w:r>
    </w:p>
    <w:p>
      <w:pPr>
        <w:pStyle w:val="BodyText"/>
      </w:pPr>
      <w:r>
        <w:t xml:space="preserve">Beyond formal education, Vancouver boasts a robust network of community-based organizations that support musicians at all stages of their careers. Institutions like the Vancouver Symphony Orchestra (VSO), the Vancouver Art Gallery, and non-profits such as the Arts Council of Greater Victoria (ACGV) offer mentorship programs, funding opportunities, and platforms for emerging artists. These resources are critical for musicians seeking to balance artistic integrity with financial sustainability in a competitive industry.</w:t>
      </w:r>
    </w:p>
    <w:bookmarkEnd w:id="21"/>
    <w:bookmarkStart w:id="22" w:name="economic-contributions-and-challenges"/>
    <w:p>
      <w:pPr>
        <w:pStyle w:val="Heading3"/>
      </w:pPr>
      <w:r>
        <w:rPr>
          <w:bCs/>
          <w:b/>
        </w:rPr>
        <w:t xml:space="preserve">Economic Contributions and Challenges</w:t>
      </w:r>
    </w:p>
    <w:p>
      <w:pPr>
        <w:pStyle w:val="FirstParagraph"/>
      </w:pPr>
      <w:r>
        <w:t xml:space="preserve">The music industry in Vancouver contributes significantly to the local economy through live performances, recordings, and tourism. Events such as the Vancouver International Jazz Festival (VIJF), the PuSh International Performing Arts Festival, and annual indie music festivals attract thousands of visitors annually, generating revenue for venues, hospitality sectors, and related industries. According to a 2023 report by the Canadian Music Industry Association (CIMI), Vancouver ranks among Canada’s top cities for music-related employment opportunities.</w:t>
      </w:r>
    </w:p>
    <w:p>
      <w:pPr>
        <w:pStyle w:val="BodyText"/>
      </w:pPr>
      <w:r>
        <w:t xml:space="preserve">However, musicians in Vancouver face challenges such as limited access to affordable rehearsal spaces, competition for funding from larger cultural institutions in cities like Toronto or Montreal, and the need to adapt to rapidly evolving digital platforms. The rise of streaming services has also disrupted traditional revenue models, forcing many artists to diversify their income streams through merchandise sales, teaching roles, or collaborative projects with local businesses.</w:t>
      </w:r>
    </w:p>
    <w:bookmarkEnd w:id="22"/>
    <w:bookmarkStart w:id="23" w:name="Xf6d57ec39e54b5f51e70bf3c713de2af8df4639"/>
    <w:p>
      <w:pPr>
        <w:pStyle w:val="Heading3"/>
      </w:pPr>
      <w:r>
        <w:rPr>
          <w:bCs/>
          <w:b/>
        </w:rPr>
        <w:t xml:space="preserve">Cultural Diversity and Its Influence on Musical Expression</w:t>
      </w:r>
    </w:p>
    <w:p>
      <w:pPr>
        <w:pStyle w:val="FirstParagraph"/>
      </w:pPr>
      <w:r>
        <w:t xml:space="preserve">Vancouver’s multicultural population is a defining feature of its music scene. The city’s neighborhoods—such as Gastown, Yaletown, and the Eastside—host vibrant communities that celebrate diverse musical traditions. For example, the South Asian diaspora has contributed to the growth of Bollywood-inspired fusion genres, while Latin American musicians have established thriving salsa and reggaeton scenes. This cultural pluralism not only enriches Vancouver’s sonic landscape but also fosters a spirit of inclusivity among artists and audiences alike.</w:t>
      </w:r>
    </w:p>
    <w:p>
      <w:pPr>
        <w:pStyle w:val="BodyText"/>
      </w:pPr>
      <w:r>
        <w:t xml:space="preserve">Musicians in Vancouver often collaborate across cultural boundaries, creating hybrid styles that reflect the city’s cosmopolitan ethos. Such collaborations are frequently documented in academic research, with scholars at institutions like the University of British Columbia analyzing how migration patterns and diasporic communities influence musical innovation. These studies highlight Vancouver’s role as a microcosm of global musical exchange.</w:t>
      </w:r>
    </w:p>
    <w:bookmarkEnd w:id="23"/>
    <w:bookmarkStart w:id="24" w:name="X54b337efdeb497763c6366361264044399bb1a9"/>
    <w:p>
      <w:pPr>
        <w:pStyle w:val="Heading3"/>
      </w:pPr>
      <w:r>
        <w:rPr>
          <w:bCs/>
          <w:b/>
        </w:rPr>
        <w:t xml:space="preserve">Policy and Advocacy: Shaping the Future of Music in Vancouver</w:t>
      </w:r>
    </w:p>
    <w:p>
      <w:pPr>
        <w:pStyle w:val="FirstParagraph"/>
      </w:pPr>
      <w:r>
        <w:t xml:space="preserve">The Canadian government, through agencies like the Canada Council for the Arts and British Columbia’s Ministry of Tourism, Culture and Sports, has implemented policies to support musicians. In Vancouver, local initiatives such as “Vancouver Creates” aim to integrate arts into urban planning and community development. These policies are vital for ensuring that musicians have equitable access to resources while preserving the city’s cultural heritage.</w:t>
      </w:r>
    </w:p>
    <w:p>
      <w:pPr>
        <w:pStyle w:val="BodyText"/>
      </w:pPr>
      <w:r>
        <w:t xml:space="preserve">Academic researchers and policymakers in Vancouver are increasingly focused on addressing systemic inequities within the music industry. Studies have shown that underrepresented groups, including Indigenous artists, LGBTQ+ musicians, and individuals from low-income backgrounds, often face barriers to entry. Advocacy efforts by organizations like the BC Music Industry Association (BCMIA) seek to address these disparities through grants, mentorship programs, and public awareness campaigns.</w:t>
      </w:r>
    </w:p>
    <w:bookmarkEnd w:id="24"/>
    <w:bookmarkStart w:id="25" w:name="conclusion"/>
    <w:p>
      <w:pPr>
        <w:pStyle w:val="Heading3"/>
      </w:pPr>
      <w:r>
        <w:rPr>
          <w:bCs/>
          <w:b/>
        </w:rPr>
        <w:t xml:space="preserve">Conclusion</w:t>
      </w:r>
    </w:p>
    <w:p>
      <w:pPr>
        <w:pStyle w:val="FirstParagraph"/>
      </w:pPr>
      <w:r>
        <w:t xml:space="preserve">In conclusion, Vancouver’s musicians are central to the city’s cultural vitality and economic resilience. The interplay between its natural environment, diverse communities, academic institutions, and supportive policies creates a unique ecosystem where artistic innovation thrives. As Canada Vancouver continues to evolve as a global music hub, the role of musicians in shaping its identity remains both profound and transformative. This abstract underscores the need for continued investment in musical education, equitable access to resources, and interdisciplinary research that celebrates the contributions of musicians to society.</w:t>
      </w:r>
    </w:p>
    <w:p>
      <w:pPr>
        <w:pStyle w:val="BodyText"/>
      </w:pPr>
      <w:r>
        <w:rPr>
          <w:iCs/>
          <w:i/>
        </w:rPr>
        <w:t xml:space="preserve">Keywords: Abstract academic; Musician; Canada Vancouver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Canada Vancouver</dc:title>
  <dc:creator/>
  <cp:keywords/>
  <dcterms:created xsi:type="dcterms:W3CDTF">2026-07-21T09:47:18Z</dcterms:created>
  <dcterms:modified xsi:type="dcterms:W3CDTF">2026-07-21T09:47:18Z</dcterms:modified>
</cp:coreProperties>
</file>

<file path=docProps/custom.xml><?xml version="1.0" encoding="utf-8"?>
<Properties xmlns="http://schemas.openxmlformats.org/officeDocument/2006/custom-properties" xmlns:vt="http://schemas.openxmlformats.org/officeDocument/2006/docPropsVTypes"/>
</file>