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427f2719038d197844eeb643ee15af440bf798"/>
    <w:p>
      <w:pPr>
        <w:pStyle w:val="Heading1"/>
      </w:pPr>
      <w:r>
        <w:t xml:space="preserve">Abstract Academic Document: The Role of Musician in Germany Frankfurt</w:t>
      </w:r>
    </w:p>
    <w:p>
      <w:pPr>
        <w:pStyle w:val="FirstParagraph"/>
      </w:pPr>
      <w:r>
        <w:t xml:space="preserve">Germany’s Frankfurt, a city renowned for its economic prowess, cultural vibrancy, and historical significance, has long served as a nexus for artistic expression. Within this dynamic urban landscape, the figure of the musician occupies a pivotal role in shaping both local identity and international cultural discourse. This abstract academic document explores the multifaceted contributions of musicians in Frankfurt, emphasizing their impact on regional culture, their engagement with global music trends, and their adaptation to the socio-political context of Germany’s most influential financial hub. By situating the musician within Frankfurt’s unique socio-cultural framework—defined by its post-industrial transformation, multicultural demographics, and historical ties to classical music—the analysis underscores how musicians in this city navigate between tradition, innovation, and cross-cultural dialogue.</w:t>
      </w:r>
    </w:p>
    <w:p>
      <w:pPr>
        <w:pStyle w:val="BodyText"/>
      </w:pPr>
      <w:r>
        <w:t xml:space="preserve">Frankfurt’s musical heritage is deeply intertwined with its role as a center of commerce and academia. Historically known as the "Mainhattan" due to its skyline reminiscent of New York City, Frankfurt has also cultivated a rich musical identity rooted in both classical traditions and modern experimentalism. The presence of institutions such as the Staatliche Hochschule für Musik und Darstellende Kunst Frankfurt (Frankfurt University of Music and Performing Arts) underscores the city’s commitment to nurturing musical talent. Additionally, Frankfurt’s proximity to other German cities like Mainz, Wiesbaden, and Darmstadt has facilitated a vibrant exchange of artistic ideas, further enriching its music scene. Musicians in Frankfurt thus operate within a unique ecosystem that blends institutional support with the pressures of a globally connected metropolis.</w:t>
      </w:r>
    </w:p>
    <w:p>
      <w:pPr>
        <w:pStyle w:val="BodyText"/>
      </w:pPr>
      <w:r>
        <w:t xml:space="preserve">The role of the musician in Frankfurt extends beyond performance; it encompasses cultural preservation, innovation, and community engagement. For instance, the city’s jazz scene has historically been influenced by American musicians who passed through Frankfurt during the post-World War II era. This legacy continues today through ensembles and festivals that celebrate both traditional jazz forms and contemporary fusions. Similarly, Frankfurt’s classical music tradition is maintained through institutions like the Frankfurter Opern- und Museumsorchester, which commissions works by local composers while also hosting international guest artists. Musicians here must balance the demands of preserving these traditions with the need to innovate, often drawing from global influences such as electronic music, world rhythms, or avant-garde experimentation.</w:t>
      </w:r>
    </w:p>
    <w:p>
      <w:pPr>
        <w:pStyle w:val="BodyText"/>
      </w:pPr>
      <w:r>
        <w:t xml:space="preserve">The socio-political context of Frankfurt further shapes the experiences and aspirations of musicians. As a city with a diverse population—including immigrants from across Europe, Africa, and Asia—Frankfurt’s music scene reflects this multiculturalism. Genres such as hip-hop, reggae, and electronic dance music (EDM) thrive here, often serving as vehicles for social commentary or community solidarity. For example, local musicians frequently collaborate on projects that address themes of migration, identity politics, or environmental sustainability. These efforts align with broader European trends toward using art as a tool for social change while also reflecting Frankfurt’s unique position as a crossroads of cultures.</w:t>
      </w:r>
    </w:p>
    <w:p>
      <w:pPr>
        <w:pStyle w:val="BodyText"/>
      </w:pPr>
      <w:r>
        <w:t xml:space="preserve">Economically, Frankfurt presents both opportunities and challenges for musicians. The city’s status as the headquarters of the European Central Bank and numerous multinational corporations creates a high standard of living but also drives up costs for housing, rehearsal spaces, and marketing. Musicians in Frankfurt often rely on a combination of income streams—ranging from gig-based earnings to teaching positions or creative entrepreneurship—to sustain their careers. Additionally, the rise of digital platforms has democratized music distribution, enabling local artists to reach global audiences without relying solely on traditional record labels. However, this shift also intensifies competition and raises questions about artistic integrity in an increasingly commodified industry.</w:t>
      </w:r>
    </w:p>
    <w:p>
      <w:pPr>
        <w:pStyle w:val="BodyText"/>
      </w:pPr>
      <w:r>
        <w:t xml:space="preserve">Academic research into Frankfurt’s musicians reveals a pattern of resilience and adaptation. Scholars have noted how local artists often engage with the concept of “musical hybridity,” blending genres to create original sounds that resonate both locally and internationally. For instance, collaborations between Frankfurt-based classical musicians and electronic producers have led to innovative performances at venues like the Alte Oper (Frankfurt’s iconic concert hall). Such projects highlight the city’s ability to foster artistic experimentation while maintaining a strong connection to its historical roots.</w:t>
      </w:r>
    </w:p>
    <w:p>
      <w:pPr>
        <w:pStyle w:val="BodyText"/>
      </w:pPr>
      <w:r>
        <w:t xml:space="preserve">The challenges faced by musicians in Frankfurt are not unique but are magnified by the city’s rapid urbanization and global influence. Environmental concerns, such as noise pollution and limited green spaces for outdoor performances, also impact creative practices. Additionally, the aging infrastructure of many venues necessitates ongoing investment to accommodate modern performance technologies. These factors underscore the need for policy interventions that support the arts sector while recognizing its value to Frankfurt’s cultural economy.</w:t>
      </w:r>
    </w:p>
    <w:p>
      <w:pPr>
        <w:pStyle w:val="BodyText"/>
      </w:pPr>
      <w:r>
        <w:t xml:space="preserve">In conclusion, musicians in Frankfurt play a vital role as cultural custodians, innovators, and social commentators within a city defined by its economic ambition and multicultural ethos. Their work reflects the complexities of contemporary life in Germany’s financial capital, where tradition and modernity coexist in dynamic tension. As Frankfurt continues to evolve, the contributions of its musicians will remain integral to shaping its identity as a center of artistic excellence on both national and international stages. This abstract academic document thus positions Frankfurt not merely as a backdrop for musical activity but as an active participant in the ongoing global dialogue about the role of music in society.</w:t>
      </w:r>
    </w:p>
    <w:p>
      <w:pPr>
        <w:pStyle w:val="BodyText"/>
      </w:pPr>
      <w:r>
        <w:t xml:space="preserve">Further research into this topic should explore specific case studies of individual musicians, their creative processes, and their interactions with local institutions and communities. Comparative analyses with other German cities, such as Berlin or Hamburg, could also illuminate Frankfurt’s distinct cultural trajectory. Ultimately, understanding the musician’s role in Frankfurt offers insights into broader questions about artistry in urban environments shaped by globalization and technological change.</w:t>
      </w:r>
    </w:p>
    <w:p>
      <w:pPr>
        <w:pStyle w:val="BodyText"/>
      </w:pPr>
      <w:r>
        <w:t xml:space="preserve">This document adheres to the principles of academic abstraction by synthesizing interdisciplinary perspectives—cultural studies, sociology, economics, and musicology—to present a comprehensive overview of the musician’s significance in Germany Frankfurt. By emphasizing the interplay between local context and global trends, it invites further scholarly inquiry into how cities like Frankfurt can sustain their artistic ecosystems while addressing the challenges of modernity.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2026-07-21T04:52:15Z</dcterms:created>
  <dcterms:modified xsi:type="dcterms:W3CDTF">2026-07-21T04:52:15Z</dcterms:modified>
</cp:coreProperties>
</file>

<file path=docProps/custom.xml><?xml version="1.0" encoding="utf-8"?>
<Properties xmlns="http://schemas.openxmlformats.org/officeDocument/2006/custom-properties" xmlns:vt="http://schemas.openxmlformats.org/officeDocument/2006/docPropsVTypes"/>
</file>