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Germany</w:t>
      </w:r>
      <w:r>
        <w:t xml:space="preserve"> </w:t>
      </w:r>
      <w:r>
        <w:t xml:space="preserve">(Munich)</w:t>
      </w:r>
    </w:p>
    <w:p>
      <w:pPr>
        <w:pStyle w:val="FirstParagraph"/>
      </w:pPr>
      <w:r>
        <w:t xml:space="preserve">```html</w:t>
      </w:r>
    </w:p>
    <w:bookmarkStart w:id="27" w:name="X1d01ccf638858029b7d61bb90cbb4ef8d55b766"/>
    <w:p>
      <w:pPr>
        <w:pStyle w:val="Heading1"/>
      </w:pPr>
      <w:r>
        <w:t xml:space="preserve">Abstract Academic Document: The Role of the Musician in Contemporary Germany – A Case Study of Munich</w:t>
      </w:r>
    </w:p>
    <w:p>
      <w:pPr>
        <w:pStyle w:val="FirstParagraph"/>
      </w:pPr>
      <w:r>
        <w:rPr>
          <w:bCs/>
          <w:b/>
        </w:rPr>
        <w:t xml:space="preserve">Keywords:</w:t>
      </w:r>
      <w:r>
        <w:t xml:space="preserve"> </w:t>
      </w:r>
      <w:r>
        <w:t xml:space="preserve">Abstract academic, Musician, Germany Munich, Cultural Identity, Musical Education.</w:t>
      </w:r>
    </w:p>
    <w:bookmarkStart w:id="20" w:name="introduction"/>
    <w:p>
      <w:pPr>
        <w:pStyle w:val="Heading2"/>
      </w:pPr>
      <w:r>
        <w:t xml:space="preserve">Introduction</w:t>
      </w:r>
    </w:p>
    <w:p>
      <w:pPr>
        <w:pStyle w:val="FirstParagraph"/>
      </w:pPr>
      <w:r>
        <w:t xml:space="preserve">The role of the musician in contemporary society has evolved significantly over recent decades, particularly within regions with rich cultural and historical legacies. This abstract academic document explores the multifaceted contributions of musicians in</w:t>
      </w:r>
      <w:r>
        <w:t xml:space="preserve"> </w:t>
      </w:r>
      <w:r>
        <w:rPr>
          <w:bCs/>
          <w:b/>
        </w:rPr>
        <w:t xml:space="preserve">Germany Munich</w:t>
      </w:r>
      <w:r>
        <w:t xml:space="preserve">, a city renowned for its deep-rooted musical traditions and vibrant contemporary scene. As a focal point for both classical and modern music, Munich offers a unique lens through which to examine the intersection of artistic practice, cultural identity, and educational frameworks. By analyzing the dynamics between musicians, institutions, and the broader socio-cultural context of Munich, this document aims to highlight how</w:t>
      </w:r>
      <w:r>
        <w:t xml:space="preserve"> </w:t>
      </w:r>
      <w:r>
        <w:rPr>
          <w:bCs/>
          <w:b/>
        </w:rPr>
        <w:t xml:space="preserve">Germany Munich</w:t>
      </w:r>
      <w:r>
        <w:t xml:space="preserve"> </w:t>
      </w:r>
      <w:r>
        <w:t xml:space="preserve">serves as a microcosm for understanding the challenges and opportunities faced by musicians in Europe today.</w:t>
      </w:r>
    </w:p>
    <w:bookmarkEnd w:id="20"/>
    <w:bookmarkStart w:id="21" w:name="Xa3078c49f104557c96c11ac7a0b1b66369ef4c8"/>
    <w:p>
      <w:pPr>
        <w:pStyle w:val="Heading2"/>
      </w:pPr>
      <w:r>
        <w:t xml:space="preserve">Cultural Significance of Music in Germany Munich</w:t>
      </w:r>
    </w:p>
    <w:p>
      <w:pPr>
        <w:pStyle w:val="FirstParagraph"/>
      </w:pPr>
      <w:r>
        <w:rPr>
          <w:bCs/>
          <w:b/>
        </w:rPr>
        <w:t xml:space="preserve">Germany Munich</w:t>
      </w:r>
      <w:r>
        <w:t xml:space="preserve"> </w:t>
      </w:r>
      <w:r>
        <w:t xml:space="preserve">has long been celebrated as a cradle of musical innovation, from the Baroque era to contemporary avant-garde movements. The city’s historical ties to composers such as Richard Strauss, Ludwig van Beethoven (whose early compositions were influenced by Bavarian culture), and modern figures like Karlheinz Stockhausen underscore its enduring legacy in shaping global music. Today, Munich remains a hub for both traditional and experimental genres, hosting institutions such as the</w:t>
      </w:r>
      <w:r>
        <w:t xml:space="preserve"> </w:t>
      </w:r>
      <w:r>
        <w:rPr>
          <w:iCs/>
          <w:i/>
        </w:rPr>
        <w:t xml:space="preserve">Bavarian State Opera</w:t>
      </w:r>
      <w:r>
        <w:t xml:space="preserve">, the</w:t>
      </w:r>
      <w:r>
        <w:t xml:space="preserve"> </w:t>
      </w:r>
      <w:r>
        <w:rPr>
          <w:iCs/>
          <w:i/>
        </w:rPr>
        <w:t xml:space="preserve">Münchner Philharmoniker</w:t>
      </w:r>
      <w:r>
        <w:t xml:space="preserve">, and the</w:t>
      </w:r>
      <w:r>
        <w:t xml:space="preserve"> </w:t>
      </w:r>
      <w:r>
        <w:rPr>
          <w:iCs/>
          <w:i/>
        </w:rPr>
        <w:t xml:space="preserve">Conservatorium der Musik und Theater München</w:t>
      </w:r>
      <w:r>
        <w:t xml:space="preserve">. These organizations not only preserve musical heritage but also actively engage with contemporary issues, ensuring that musicians in Munich operate within a dynamic ecosystem of cultural exchange.</w:t>
      </w:r>
    </w:p>
    <w:p>
      <w:pPr>
        <w:pStyle w:val="BodyText"/>
      </w:pPr>
      <w:r>
        <w:t xml:space="preserve">The city’s unique position as a blend of historical preservation and modern creativity makes it an ideal case study for exploring how</w:t>
      </w:r>
      <w:r>
        <w:t xml:space="preserve"> </w:t>
      </w:r>
      <w:r>
        <w:rPr>
          <w:bCs/>
          <w:b/>
        </w:rPr>
        <w:t xml:space="preserve">musician</w:t>
      </w:r>
      <w:r>
        <w:t xml:space="preserve">s navigate the interplay between tradition and innovation. In particular, the integration of technology in musical education and performance—such as digital composition tools or virtual collaborations with global artists—reflects Munich’s commitment to fostering a forward-thinking musical landscape.</w:t>
      </w:r>
    </w:p>
    <w:bookmarkEnd w:id="21"/>
    <w:bookmarkStart w:id="22" w:name="X166aba608ce1af83d8be4f34f19d9985c9a928e"/>
    <w:p>
      <w:pPr>
        <w:pStyle w:val="Heading2"/>
      </w:pPr>
      <w:r>
        <w:t xml:space="preserve">The Musician as Educator and Cultural Ambassador</w:t>
      </w:r>
    </w:p>
    <w:p>
      <w:pPr>
        <w:pStyle w:val="FirstParagraph"/>
      </w:pPr>
      <w:r>
        <w:t xml:space="preserve">In</w:t>
      </w:r>
      <w:r>
        <w:t xml:space="preserve"> </w:t>
      </w:r>
      <w:r>
        <w:rPr>
          <w:bCs/>
          <w:b/>
        </w:rPr>
        <w:t xml:space="preserve">Germany Munich</w:t>
      </w:r>
      <w:r>
        <w:t xml:space="preserve">, musicians are not merely performers but also educators, mentors, and cultural ambassadors. The city’s emphasis on interdisciplinary collaboration has led to the development of programs that bridge music with fields such as philosophy, environmental studies, and social sciences. For instance, the</w:t>
      </w:r>
      <w:r>
        <w:t xml:space="preserve"> </w:t>
      </w:r>
      <w:r>
        <w:rPr>
          <w:iCs/>
          <w:i/>
        </w:rPr>
        <w:t xml:space="preserve">Munich School of Music</w:t>
      </w:r>
      <w:r>
        <w:t xml:space="preserve"> </w:t>
      </w:r>
      <w:r>
        <w:t xml:space="preserve">offers curricula that encourage students to explore the socio-political implications of their artistry—a practice emblematic of broader European trends in arts education.</w:t>
      </w:r>
    </w:p>
    <w:p>
      <w:pPr>
        <w:pStyle w:val="BodyText"/>
      </w:pPr>
      <w:r>
        <w:t xml:space="preserve">This academic focus aligns with Germany’s national policies on cultural preservation and innovation, which prioritize the role of musicians in fostering civic engagement. By participating in community outreach initiatives, such as free public concerts or educational workshops for underprivileged youth, musicians in Munich exemplify the transformative potential of art. These efforts are particularly relevant in addressing contemporary challenges like social inequality and intergenerational divides.</w:t>
      </w:r>
    </w:p>
    <w:bookmarkEnd w:id="22"/>
    <w:bookmarkStart w:id="23" w:name="X3d86d4ccfd9b8be6916ea60fdca7f17683b67ec"/>
    <w:p>
      <w:pPr>
        <w:pStyle w:val="Heading2"/>
      </w:pPr>
      <w:r>
        <w:t xml:space="preserve">Challenges and Opportunities for Musicians in Munich</w:t>
      </w:r>
    </w:p>
    <w:p>
      <w:pPr>
        <w:pStyle w:val="FirstParagraph"/>
      </w:pPr>
      <w:r>
        <w:t xml:space="preserve">Despite its cultural richness,</w:t>
      </w:r>
      <w:r>
        <w:t xml:space="preserve"> </w:t>
      </w:r>
      <w:r>
        <w:rPr>
          <w:bCs/>
          <w:b/>
        </w:rPr>
        <w:t xml:space="preserve">Germany Munich</w:t>
      </w:r>
      <w:r>
        <w:t xml:space="preserve"> </w:t>
      </w:r>
      <w:r>
        <w:t xml:space="preserve">presents unique challenges for musicians. The city’s competitive environment—marked by high standards in performance quality and limited funding opportunities for independent artists—requires musicians to balance artistic integrity with economic sustainability. Furthermore, the bureaucratic complexity of navigating Germany’s music industry regulations can be daunting for newcomers.</w:t>
      </w:r>
    </w:p>
    <w:p>
      <w:pPr>
        <w:pStyle w:val="BodyText"/>
      </w:pPr>
      <w:r>
        <w:t xml:space="preserve">However, Munich also offers unparalleled resources. Government grants such as the</w:t>
      </w:r>
      <w:r>
        <w:t xml:space="preserve"> </w:t>
      </w:r>
      <w:r>
        <w:rPr>
          <w:iCs/>
          <w:i/>
        </w:rPr>
        <w:t xml:space="preserve">Bavarian Cultural Foundation</w:t>
      </w:r>
      <w:r>
        <w:t xml:space="preserve"> </w:t>
      </w:r>
      <w:r>
        <w:t xml:space="preserve">and partnerships between local institutions and international organizations provide platforms for musicians to showcase their work on a global scale. Additionally, the city’s proximity to other European capitals (e.g., Vienna, Paris) facilitates cross-border collaborations, enhancing opportunities for professional growth.</w:t>
      </w:r>
    </w:p>
    <w:bookmarkEnd w:id="23"/>
    <w:bookmarkStart w:id="24" w:name="X83ef39d6f5d6e9ff5d2ea3ee50edd4d602ef099"/>
    <w:p>
      <w:pPr>
        <w:pStyle w:val="Heading2"/>
      </w:pPr>
      <w:r>
        <w:t xml:space="preserve">The Academic Lens: Researching Musicians in Munich</w:t>
      </w:r>
    </w:p>
    <w:p>
      <w:pPr>
        <w:pStyle w:val="FirstParagraph"/>
      </w:pPr>
      <w:r>
        <w:t xml:space="preserve">An</w:t>
      </w:r>
      <w:r>
        <w:t xml:space="preserve"> </w:t>
      </w:r>
      <w:r>
        <w:rPr>
          <w:bCs/>
          <w:b/>
        </w:rPr>
        <w:t xml:space="preserve">abstract academic</w:t>
      </w:r>
      <w:r>
        <w:t xml:space="preserve"> </w:t>
      </w:r>
      <w:r>
        <w:t xml:space="preserve">examination of musicians in Munich must address both qualitative and quantitative dimensions. Qualitative research could involve ethnographic studies of local music scenes, interviews with artists, and analyses of community-based projects. Quantitative data might focus on trends in music education enrollment, funding allocations for the arts sector, or the economic impact of cultural tourism related to Munich’s musical heritage.</w:t>
      </w:r>
    </w:p>
    <w:p>
      <w:pPr>
        <w:pStyle w:val="BodyText"/>
      </w:pPr>
      <w:r>
        <w:t xml:space="preserve">Academic institutions such as</w:t>
      </w:r>
      <w:r>
        <w:t xml:space="preserve"> </w:t>
      </w:r>
      <w:r>
        <w:rPr>
          <w:iCs/>
          <w:i/>
        </w:rPr>
        <w:t xml:space="preserve">Ludwig-Maximilians-Universität München (LMU)</w:t>
      </w:r>
      <w:r>
        <w:t xml:space="preserve"> </w:t>
      </w:r>
      <w:r>
        <w:t xml:space="preserve">and the</w:t>
      </w:r>
      <w:r>
        <w:t xml:space="preserve"> </w:t>
      </w:r>
      <w:r>
        <w:rPr>
          <w:iCs/>
          <w:i/>
        </w:rPr>
        <w:t xml:space="preserve">Munich Center for Mathematics and Physics</w:t>
      </w:r>
      <w:r>
        <w:t xml:space="preserve"> </w:t>
      </w:r>
      <w:r>
        <w:t xml:space="preserve">have begun integrating interdisciplinary approaches to music research, examining topics like neuroaesthetics or the psychology of audience engagement. These initiatives underscore Munich’s commitment to advancing scholarly discourse on music’s societal role.</w:t>
      </w:r>
    </w:p>
    <w:bookmarkEnd w:id="24"/>
    <w:bookmarkStart w:id="25" w:name="Xa127eaff67bad0ab64a253626ce6305e8d01993"/>
    <w:p>
      <w:pPr>
        <w:pStyle w:val="Heading2"/>
      </w:pPr>
      <w:r>
        <w:t xml:space="preserve">Cultural Identity and the Musician in Contemporary Germany</w:t>
      </w:r>
    </w:p>
    <w:p>
      <w:pPr>
        <w:pStyle w:val="FirstParagraph"/>
      </w:pPr>
      <w:r>
        <w:t xml:space="preserve">The identity of a musician in</w:t>
      </w:r>
      <w:r>
        <w:t xml:space="preserve"> </w:t>
      </w:r>
      <w:r>
        <w:rPr>
          <w:bCs/>
          <w:b/>
        </w:rPr>
        <w:t xml:space="preserve">Germany Munich</w:t>
      </w:r>
      <w:r>
        <w:t xml:space="preserve"> </w:t>
      </w:r>
      <w:r>
        <w:t xml:space="preserve">is deeply intertwined with the city’s broader cultural narrative. As a symbol of German resilience and creativity, musicians in Munich often embody the country’s post-unification ethos, blending regional traditions with global influences. This duality is evident in genres ranging from classical symphonies to electronic music festivals like</w:t>
      </w:r>
      <w:r>
        <w:t xml:space="preserve"> </w:t>
      </w:r>
      <w:r>
        <w:rPr>
          <w:iCs/>
          <w:i/>
        </w:rPr>
        <w:t xml:space="preserve">Munich Music Week</w:t>
      </w:r>
      <w:r>
        <w:t xml:space="preserve">, which attract international audiences.</w:t>
      </w:r>
    </w:p>
    <w:p>
      <w:pPr>
        <w:pStyle w:val="BodyText"/>
      </w:pPr>
      <w:r>
        <w:t xml:space="preserve">Moreover, the city’s diverse population—encompassing immigrants and refugees—has enriched its musical landscape. Musicians who incorporate non-Western scales or fusion styles into their work contribute to Munich’s reputation as a melting pot of cultural expression. This phenomenon reflects Germany’s broader societal shift toward multiculturalism, a theme that resonates with academic discussions on identity formation in modern societies.</w:t>
      </w:r>
    </w:p>
    <w:bookmarkEnd w:id="25"/>
    <w:bookmarkStart w:id="26" w:name="conclusion"/>
    <w:p>
      <w:pPr>
        <w:pStyle w:val="Heading2"/>
      </w:pPr>
      <w:r>
        <w:t xml:space="preserve">Conclusion</w:t>
      </w:r>
    </w:p>
    <w:p>
      <w:pPr>
        <w:pStyle w:val="FirstParagraph"/>
      </w:pPr>
      <w:r>
        <w:rPr>
          <w:bCs/>
          <w:b/>
        </w:rPr>
        <w:t xml:space="preserve">Germany Munich</w:t>
      </w:r>
      <w:r>
        <w:t xml:space="preserve"> </w:t>
      </w:r>
      <w:r>
        <w:t xml:space="preserve">stands as a testament to the enduring relevance of musicians in shaping cultural and educational paradigms. Through its unique blend of historical legacy and contemporary innovation, the city offers a fertile ground for exploring the multifaceted role of</w:t>
      </w:r>
      <w:r>
        <w:t xml:space="preserve"> </w:t>
      </w:r>
      <w:r>
        <w:rPr>
          <w:bCs/>
          <w:b/>
        </w:rPr>
        <w:t xml:space="preserve">musician</w:t>
      </w:r>
      <w:r>
        <w:t xml:space="preserve">s. This</w:t>
      </w:r>
      <w:r>
        <w:t xml:space="preserve"> </w:t>
      </w:r>
      <w:r>
        <w:rPr>
          <w:bCs/>
          <w:b/>
        </w:rPr>
        <w:t xml:space="preserve">abstract academic</w:t>
      </w:r>
      <w:r>
        <w:t xml:space="preserve"> </w:t>
      </w:r>
      <w:r>
        <w:t xml:space="preserve">document underscores the importance of studying Munich’s musical ecosystem as a model for understanding how artists can navigate challenges while contributing to societal progress. Future research should continue to examine intersecting themes such as digitalization, sustainability in the arts, and the global impact of local musical traditions.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Musician in Contemporary Germany (Munich)</dc:title>
  <dc:creator/>
  <dc:language>en</dc:language>
  <cp:keywords/>
  <dcterms:created xsi:type="dcterms:W3CDTF">2026-07-21T06:53:24Z</dcterms:created>
  <dcterms:modified xsi:type="dcterms:W3CDTF">2026-07-21T06:53:24Z</dcterms:modified>
</cp:coreProperties>
</file>

<file path=docProps/custom.xml><?xml version="1.0" encoding="utf-8"?>
<Properties xmlns="http://schemas.openxmlformats.org/officeDocument/2006/custom-properties" xmlns:vt="http://schemas.openxmlformats.org/officeDocument/2006/docPropsVTypes"/>
</file>