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775bba797fd6ded868457dcc62eb58a59e587e5"/>
    <w:p>
      <w:pPr>
        <w:pStyle w:val="Heading1"/>
      </w:pPr>
      <w:r>
        <w:t xml:space="preserve">Abstract Academic Document: The Role and Evolution of the Musician in Iran, Tehran</w:t>
      </w:r>
    </w:p>
    <w:bookmarkStart w:id="20" w:name="introduction"/>
    <w:p>
      <w:pPr>
        <w:pStyle w:val="Heading2"/>
      </w:pPr>
      <w:r>
        <w:t xml:space="preserve">Introduction</w:t>
      </w:r>
    </w:p>
    <w:p>
      <w:pPr>
        <w:pStyle w:val="FirstParagraph"/>
      </w:pPr>
      <w:r>
        <w:t xml:space="preserve">This academic abstract explores the multifaceted role of musicians in Iran, with a specific focus on Tehran, the capital and cultural epicenter of the country. As a city steeped in historical and contemporary significance, Tehran serves as a dynamic hub for musical innovation, tradition preservation, and socio-political expression. The musician in this context is not merely an artist but also a cultural custodian, navigating the intricate interplay between heritage and modernity within Iran's complex sociopolitical framework.</w:t>
      </w:r>
    </w:p>
    <w:p>
      <w:pPr>
        <w:pStyle w:val="BodyText"/>
      </w:pPr>
      <w:r>
        <w:t xml:space="preserve">The study examines how musicians in Tehran have adapted to the challenges of censorship, cultural conservatism, and evolving artistic demands while contributing to the global recognition of Iranian music. By analyzing historical trajectories, contemporary practices, and institutional influences, this abstract aims to illuminate the unique contributions of Tehran-based musicians to both local and international musical landscapes.</w:t>
      </w:r>
    </w:p>
    <w:bookmarkEnd w:id="20"/>
    <w:bookmarkStart w:id="22" w:name="contextual-analysis"/>
    <w:bookmarkStart w:id="21" w:name="X45991d2bcc1e8d7955a0107761da079c460d931"/>
    <w:p>
      <w:pPr>
        <w:pStyle w:val="Heading2"/>
      </w:pPr>
      <w:r>
        <w:t xml:space="preserve">Contextual Analysis: Musician in Iran’s Cultural Landscape</w:t>
      </w:r>
    </w:p>
    <w:p>
      <w:pPr>
        <w:pStyle w:val="FirstParagraph"/>
      </w:pPr>
      <w:r>
        <w:t xml:space="preserve">Iran’s musical heritage is deeply rooted in its Persian, Azeri, and Kurdish traditions, with Tehran acting as a melting pot for these diverse influences. The city’s historical role as a center of learning and artistic patronage has fostered generations of musicians who have shaped Iran’s identity through their work. From classical forms like</w:t>
      </w:r>
      <w:r>
        <w:t xml:space="preserve"> </w:t>
      </w:r>
      <w:r>
        <w:rPr>
          <w:iCs/>
          <w:i/>
        </w:rPr>
        <w:t xml:space="preserve">Radif</w:t>
      </w:r>
      <w:r>
        <w:t xml:space="preserve"> </w:t>
      </w:r>
      <w:r>
        <w:t xml:space="preserve">(a systemized collection of melodic motifs) to modern genres such as pop, jazz, and electronic music, Tehran-based musicians exemplify the country’s ability to reconcile tradition with innovation.</w:t>
      </w:r>
    </w:p>
    <w:p>
      <w:pPr>
        <w:pStyle w:val="BodyText"/>
      </w:pPr>
      <w:r>
        <w:t xml:space="preserve">The concept of the “musician” in Iran is inherently tied to cultural identity. Traditional instruments like the</w:t>
      </w:r>
      <w:r>
        <w:t xml:space="preserve"> </w:t>
      </w:r>
      <w:r>
        <w:rPr>
          <w:iCs/>
          <w:i/>
        </w:rPr>
        <w:t xml:space="preserve">tar</w:t>
      </w:r>
      <w:r>
        <w:t xml:space="preserve">,</w:t>
      </w:r>
      <w:r>
        <w:t xml:space="preserve"> </w:t>
      </w:r>
      <w:r>
        <w:rPr>
          <w:iCs/>
          <w:i/>
        </w:rPr>
        <w:t xml:space="preserve">santur</w:t>
      </w:r>
      <w:r>
        <w:t xml:space="preserve">, and</w:t>
      </w:r>
      <w:r>
        <w:t xml:space="preserve"> </w:t>
      </w:r>
      <w:r>
        <w:rPr>
          <w:iCs/>
          <w:i/>
        </w:rPr>
        <w:t xml:space="preserve">ney</w:t>
      </w:r>
      <w:r>
        <w:t xml:space="preserve"> </w:t>
      </w:r>
      <w:r>
        <w:t xml:space="preserve">are often associated with classical Persian music, while contemporary musicians in Tehran have integrated global trends into their compositions. This duality reflects the broader tension between Iran’s Islamic values and its engagement with modernity—a tension that musicians must navigate creatively.</w:t>
      </w:r>
    </w:p>
    <w:bookmarkEnd w:id="21"/>
    <w:bookmarkEnd w:id="22"/>
    <w:bookmarkStart w:id="24" w:name="socio-cultural-dimensions"/>
    <w:bookmarkStart w:id="23" w:name="X7f7ddfb98610aab9bd80267a2fb07155cc55d52"/>
    <w:p>
      <w:pPr>
        <w:pStyle w:val="Heading2"/>
      </w:pPr>
      <w:r>
        <w:t xml:space="preserve">Socio-Cultural Dimensions of Musician Practice in Tehran</w:t>
      </w:r>
    </w:p>
    <w:p>
      <w:pPr>
        <w:pStyle w:val="FirstParagraph"/>
      </w:pPr>
      <w:r>
        <w:t xml:space="preserve">The socio-political environment in Iran has profoundly influenced the work of musicians, particularly in Tehran. Since the 1979 Islamic Revolution, music has been subject to strict regulations, with certain genres and instruments deemed incompatible with Islamic principles. However, this has not stifled creativity but rather spurred a subculture of underground performances and digital dissemination. Musicians in Tehran have turned to private concerts, social media platforms like Instagram and YouTube, and international collaborations to circumvent these restrictions.</w:t>
      </w:r>
    </w:p>
    <w:p>
      <w:pPr>
        <w:pStyle w:val="BodyText"/>
      </w:pPr>
      <w:r>
        <w:t xml:space="preserve">Tehran’s music scene is also shaped by its demographic diversity. The city is home to both traditionalists who advocate for the preservation of Persian classical music and progressive artists who experiment with fusion genres. This coexistence has led to a vibrant ecosystem where musicians engage in cross-cultural dialogues, often blending elements of Western pop, hip-hop, and electronic music with Iranian folk traditions.</w:t>
      </w:r>
    </w:p>
    <w:p>
      <w:pPr>
        <w:pStyle w:val="BodyText"/>
      </w:pPr>
      <w:r>
        <w:t xml:space="preserve">Gender dynamics further complicate the role of musicians in Tehran. While female artists have faced significant challenges due to Iran’s conservative policies on women’s public participation, many have found ways to assert their presence through underground music scenes or by working behind the scenes as producers, composers, and educators. The resilience of these musicians underscores their pivotal role in challenging societal norms.</w:t>
      </w:r>
    </w:p>
    <w:bookmarkEnd w:id="23"/>
    <w:bookmarkEnd w:id="24"/>
    <w:bookmarkStart w:id="26" w:name="challenges-and-opportunities"/>
    <w:bookmarkStart w:id="25" w:name="Xd44e4b79bee942ae0b2b2bdfa652d95999e11f8"/>
    <w:p>
      <w:pPr>
        <w:pStyle w:val="Heading2"/>
      </w:pPr>
      <w:r>
        <w:t xml:space="preserve">Challenges and Opportunities for Musicians in Tehran</w:t>
      </w:r>
    </w:p>
    <w:p>
      <w:pPr>
        <w:pStyle w:val="FirstParagraph"/>
      </w:pPr>
      <w:r>
        <w:t xml:space="preserve">Despite the vibrant creativity of Tehran’s musical community, musicians face numerous obstacles. Legal restrictions on public performances, limited access to international markets, and the risk of government censorship create an environment of uncertainty. Additionally, economic pressures have forced many artists to take on secondary jobs or rely on informal patronage systems.</w:t>
      </w:r>
    </w:p>
    <w:p>
      <w:pPr>
        <w:pStyle w:val="BodyText"/>
      </w:pPr>
      <w:r>
        <w:t xml:space="preserve">However, these challenges have also spurred innovation. The rise of digital platforms has enabled musicians in Tehran to reach global audiences without relying on state-approved channels. Streaming services, online collaborations with international artists, and virtual concerts have become lifelines for many. Furthermore, the growing interest in Iranian music abroad has created new opportunities for cultural exchange and economic sustainability.</w:t>
      </w:r>
    </w:p>
    <w:p>
      <w:pPr>
        <w:pStyle w:val="BodyText"/>
      </w:pPr>
      <w:r>
        <w:t xml:space="preserve">Educational institutions in Tehran, such as the University of Tehran’s Music Department and private conservatories like the Persian Institute of Musical Arts, play a critical role in nurturing talent. These institutions provide formal training while also fostering experimental approaches to music, ensuring that future generations of musicians are equipped to navigate both local and global landscapes.</w:t>
      </w:r>
    </w:p>
    <w:bookmarkEnd w:id="25"/>
    <w:bookmarkEnd w:id="26"/>
    <w:bookmarkStart w:id="27" w:name="conclusion"/>
    <w:p>
      <w:pPr>
        <w:pStyle w:val="Heading2"/>
      </w:pPr>
      <w:r>
        <w:t xml:space="preserve">Conclusion</w:t>
      </w:r>
    </w:p>
    <w:p>
      <w:pPr>
        <w:pStyle w:val="FirstParagraph"/>
      </w:pPr>
      <w:r>
        <w:t xml:space="preserve">In conclusion, the musician in Iran’s capital city of Tehran occupies a unique and vital position in the country’s cultural fabric. Their work transcends mere artistic expression, serving as a conduit for historical memory, social commentary, and cross-cultural dialogue. Despite navigating a complex web of political and societal constraints, Tehran-based musicians have demonstrated remarkable adaptability and creativity.</w:t>
      </w:r>
    </w:p>
    <w:p>
      <w:pPr>
        <w:pStyle w:val="BodyText"/>
      </w:pPr>
      <w:r>
        <w:t xml:space="preserve">This abstract highlights the importance of supporting musicians in Tehran through policies that balance cultural preservation with artistic freedom. It also emphasizes the need for further academic research into the evolving role of music in Iran’s sociopolitical context, particularly as digital technologies continue to reshape artistic practices. By studying musicians in Tehran, we gain deeper insights into Iran’s cultural resilience and its capacity for innovation under challenging circumstances.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Iran Tehran</dc:title>
  <dc:creator/>
  <dc:language>en</dc:language>
  <cp:keywords/>
  <dcterms:created xsi:type="dcterms:W3CDTF">2026-07-20T02:50:23Z</dcterms:created>
  <dcterms:modified xsi:type="dcterms:W3CDTF">2026-07-20T02:50:23Z</dcterms:modified>
</cp:coreProperties>
</file>

<file path=docProps/custom.xml><?xml version="1.0" encoding="utf-8"?>
<Properties xmlns="http://schemas.openxmlformats.org/officeDocument/2006/custom-properties" xmlns:vt="http://schemas.openxmlformats.org/officeDocument/2006/docPropsVTypes"/>
</file>