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f3106deaec8937db960cb7e5b990450a9abf13a"/>
    <w:p>
      <w:pPr>
        <w:pStyle w:val="Heading1"/>
      </w:pPr>
      <w:r>
        <w:t xml:space="preserve">Abstract Academic: The Role of the Musician in Ivory Coast Abidjan</w:t>
      </w:r>
    </w:p>
    <w:p>
      <w:pPr>
        <w:pStyle w:val="FirstParagraph"/>
      </w:pPr>
      <w:r>
        <w:t xml:space="preserve">The role of the musician within the cultural and social fabric of Ivory Coast, particularly in its economic and cultural capital, Abidjan, is a subject of profound academic significance. This abstract explores the multifaceted contributions of musicians to national identity, community cohesion, and socio-political discourse in Ivory Coast Abidjan. By examining historical contexts, contemporary challenges, and emerging opportunities for artists in this dynamic urban environment, this document underscores the vital interplay between music as a cultural artifact and its transformative potential in shaping collective consciousness.</w:t>
      </w:r>
    </w:p>
    <w:bookmarkStart w:id="20" w:name="X9580d98b236d957d584f439aa9b6443e0525a37"/>
    <w:p>
      <w:pPr>
        <w:pStyle w:val="Heading2"/>
      </w:pPr>
      <w:r>
        <w:t xml:space="preserve">Cultural Significance of Music in Ivory Coast</w:t>
      </w:r>
    </w:p>
    <w:p>
      <w:pPr>
        <w:pStyle w:val="FirstParagraph"/>
      </w:pPr>
      <w:r>
        <w:t xml:space="preserve">Ivory Coast has long been celebrated for its rich musical heritage, which reflects the diversity of its ethnic groups, languages, and traditions. This legacy is particularly evident in Abidjan, a city that serves as both a hub for traditional music and a melting pot of modern genres such as Zouk, Coupé-Décalé, and Afrobeat. The musician in Ivory Coast Abidjan is not merely an entertainer but a custodian of cultural memory and an innovator at the intersection of tradition and globalization. Through their work, musicians preserve ancestral rhythms while simultaneously adapting to contemporary audiences, thereby ensuring the survival of Ivorian musical identity in a rapidly evolving world.</w:t>
      </w:r>
    </w:p>
    <w:bookmarkEnd w:id="20"/>
    <w:bookmarkStart w:id="21" w:name="the-musician-as-a-social-catalyst"/>
    <w:p>
      <w:pPr>
        <w:pStyle w:val="Heading2"/>
      </w:pPr>
      <w:r>
        <w:t xml:space="preserve">The Musician as a Social Catalyst</w:t>
      </w:r>
    </w:p>
    <w:p>
      <w:pPr>
        <w:pStyle w:val="FirstParagraph"/>
      </w:pPr>
      <w:r>
        <w:t xml:space="preserve">Within Abidjan’s socio-political landscape, musicians occupy a unique space where art and activism converge. Historically, Ivorian music has been intertwined with resistance movements and national unity efforts. For instance, during the country’s post-independence era in the 1960s, artists used their platforms to address themes of decolonization and identity. Today, this legacy persists as musicians in Ivory Coast Abidjan tackle issues such as inequality, youth unemployment, and environmental sustainability through songwriting and public performances. Their ability to blend storytelling with social commentary makes them indispensable figures in fostering civic engagement.</w:t>
      </w:r>
    </w:p>
    <w:bookmarkEnd w:id="21"/>
    <w:bookmarkStart w:id="22" w:name="economic-contributions-of-musicians"/>
    <w:p>
      <w:pPr>
        <w:pStyle w:val="Heading2"/>
      </w:pPr>
      <w:r>
        <w:t xml:space="preserve">Economic Contributions of Musicians</w:t>
      </w:r>
    </w:p>
    <w:p>
      <w:pPr>
        <w:pStyle w:val="FirstParagraph"/>
      </w:pPr>
      <w:r>
        <w:t xml:space="preserve">Abidjan’s vibrant music scene has also emerged as a cornerstone of the city’s economy, contributing significantly to tourism, media, and creative industries. The musician in Ivory Coast Abidjan often operates within a dual framework: participating in local festivals like the Festival de la Jeunesse or international events such as WOMAD (World of Music, Arts &amp; Dance), while also engaging with digital platforms to reach global audiences. This duality underscores the economic potential of Ivorian music, which generates revenue through record sales, live performances, and collaborations with multinational artists. However, challenges such as limited access to formal education in music production and inconsistent government support for the arts remain critical barriers to sustainable growth.</w:t>
      </w:r>
    </w:p>
    <w:bookmarkEnd w:id="22"/>
    <w:bookmarkStart w:id="23" w:name="education-and-training-for-musicians"/>
    <w:p>
      <w:pPr>
        <w:pStyle w:val="Heading2"/>
      </w:pPr>
      <w:r>
        <w:t xml:space="preserve">Education and Training for Musicians</w:t>
      </w:r>
    </w:p>
    <w:p>
      <w:pPr>
        <w:pStyle w:val="FirstParagraph"/>
      </w:pPr>
      <w:r>
        <w:t xml:space="preserve">A key area of focus in this academic abstract is the need for structured education and training programs tailored to aspiring musicians in Ivory Coast Abidjan. While traditional oral transmission of musical knowledge remains prevalent, formal institutions such as the Conservatoire National des Arts et Métiers de la Culture (CNAMC) and private academies offer pathways for technical proficiency. However, many young artists lack access to resources that would enable them to refine their craft or navigate the complexities of the modern music industry. Addressing this gap through policy reforms and partnerships with international organizations could empower a new generation of musicians while preserving Ivorian musical heritage.</w:t>
      </w:r>
    </w:p>
    <w:bookmarkEnd w:id="23"/>
    <w:bookmarkStart w:id="24" w:name="X191990ac73f816643404e546cb9fd256d9c2fc2"/>
    <w:p>
      <w:pPr>
        <w:pStyle w:val="Heading2"/>
      </w:pPr>
      <w:r>
        <w:t xml:space="preserve">Technological Advancements and Globalization</w:t>
      </w:r>
    </w:p>
    <w:p>
      <w:pPr>
        <w:pStyle w:val="FirstParagraph"/>
      </w:pPr>
      <w:r>
        <w:t xml:space="preserve">The rise of digital technologies has revolutionized the way musicians in Ivory Coast Abidjan create, distribute, and consume music. Streaming platforms like Spotify and YouTube have democratized access to global audiences, while social media enables direct engagement with fans. This shift presents opportunities for Ivorian artists to transcend geographical boundaries and collaborate with peers worldwide. Yet, it also raises questions about cultural appropriation and the commodification of traditional sounds. Musicians must navigate these challenges while ensuring their work remains rooted in authenticity and respect for their community’s cultural roots.</w:t>
      </w:r>
    </w:p>
    <w:bookmarkEnd w:id="24"/>
    <w:bookmarkStart w:id="25" w:name="Xe08b6fcfcf25f9fc7e4861269ba5c66954f194a"/>
    <w:p>
      <w:pPr>
        <w:pStyle w:val="Heading2"/>
      </w:pPr>
      <w:r>
        <w:t xml:space="preserve">Challenges Facing Musicians in Ivory Coast Abidjan</w:t>
      </w:r>
    </w:p>
    <w:p>
      <w:pPr>
        <w:pStyle w:val="FirstParagraph"/>
      </w:pPr>
      <w:r>
        <w:t xml:space="preserve">Despite the vibrant ecosystem, musicians in Ivory Coast Abidjan face significant hurdles. Political instability, economic fluctuations, and inadequate infrastructure often hinder artistic expression. Additionally, the informal nature of many music-related businesses makes it difficult for artists to secure legal protections for their intellectual property. The lack of funding for cultural projects further exacerbates these issues, leaving many musicians reliant on informal networks or self-funding to sustain their careers.</w:t>
      </w:r>
    </w:p>
    <w:bookmarkEnd w:id="25"/>
    <w:bookmarkStart w:id="26" w:name="conclusion-and-future-directions"/>
    <w:p>
      <w:pPr>
        <w:pStyle w:val="Heading2"/>
      </w:pPr>
      <w:r>
        <w:t xml:space="preserve">Conclusion and Future Directions</w:t>
      </w:r>
    </w:p>
    <w:p>
      <w:pPr>
        <w:pStyle w:val="FirstParagraph"/>
      </w:pPr>
      <w:r>
        <w:t xml:space="preserve">The musician in Ivory Coast Abidjan embodies the resilience and creativity of a nation striving to balance tradition with innovation. As a cultural icon, an economic actor, and a social commentator, the Ivorian musician holds the power to shape narratives that resonate locally and globally. To fully harness this potential, stakeholders must prioritize investments in arts education, legal frameworks for intellectual property rights, and infrastructure that supports both traditional and contemporary music industries. Future academic research should explore interdisciplinary approaches—combining sociology, economics, and ethnomusicology—to deepen understanding of the musician’s role in Ivory Coast Abidjan. By doing so, we can ensure that Ivorian music continues to thrive as a beacon of cultural pride and social change.</w:t>
      </w:r>
    </w:p>
    <w:p>
      <w:pPr>
        <w:pStyle w:val="BodyText"/>
      </w:pPr>
      <w:r>
        <w:t xml:space="preserve">This abstract academic document underscores the indispensable role of the musician in Ivory Coast Abidjan, emphasizing their contributions to national identity, economic development, and social progress. As Ivory Coast navigates the complexities of modernity, its musicians remain at the forefront of shaping a future where artistry and innovation coexist harmoniously.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Musician in Ivory Coast Abidjan</dc:title>
  <dc:creator/>
  <dc:language>en</dc:language>
  <cp:keywords/>
  <dcterms:created xsi:type="dcterms:W3CDTF">2026-07-23T05:17:08Z</dcterms:created>
  <dcterms:modified xsi:type="dcterms:W3CDTF">2026-07-23T05:17:08Z</dcterms:modified>
</cp:coreProperties>
</file>

<file path=docProps/custom.xml><?xml version="1.0" encoding="utf-8"?>
<Properties xmlns="http://schemas.openxmlformats.org/officeDocument/2006/custom-properties" xmlns:vt="http://schemas.openxmlformats.org/officeDocument/2006/docPropsVTypes"/>
</file>