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Analysis</w:t>
      </w:r>
      <w:r>
        <w:t xml:space="preserve"> </w:t>
      </w:r>
      <w:r>
        <w:t xml:space="preserve">of</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7" w:name="Xa56e5608a162093943660efd7b38a5bfe30c40e"/>
    <w:p>
      <w:pPr>
        <w:pStyle w:val="Heading1"/>
      </w:pPr>
      <w:r>
        <w:t xml:space="preserve">Abstract Academic Document: The Role of Musicians in Kyoto, Japan</w:t>
      </w:r>
    </w:p>
    <w:p>
      <w:pPr>
        <w:pStyle w:val="FirstParagraph"/>
      </w:pPr>
      <w:r>
        <w:rPr>
          <w:bCs/>
          <w:b/>
        </w:rPr>
        <w:t xml:space="preserve">Abstract:</w:t>
      </w:r>
      <w:r>
        <w:t xml:space="preserve"> </w:t>
      </w:r>
      <w:r>
        <w:t xml:space="preserve">This academic document explores the multifaceted role of musicians within the cultural and social landscape of Kyoto, Japan. As a city with profound historical significance and a vibrant contemporary arts scene, Kyoto has long served as both a bastion of traditional Japanese music and a hub for innovative musical expression. The musician, as a central figure in this dynamic environment, embodies the interplay between heritage preservation and modern creativity. This study examines how musicians in Kyoto navigate cultural expectations, economic challenges, and global influences to maintain their relevance in an evolving society. By analyzing historical context, current practices, and future trajectories of musical activity in Kyoto, this document underscores the critical importance of the musician’s role in sustaining Japan’s intangible cultural heritage while fostering artistic innovation.</w:t>
      </w:r>
    </w:p>
    <w:bookmarkStart w:id="20" w:name="introduction"/>
    <w:p>
      <w:pPr>
        <w:pStyle w:val="Heading2"/>
      </w:pPr>
      <w:r>
        <w:t xml:space="preserve">1. Introduction</w:t>
      </w:r>
    </w:p>
    <w:p>
      <w:pPr>
        <w:pStyle w:val="FirstParagraph"/>
      </w:pPr>
      <w:r>
        <w:t xml:space="preserve">Kyoto, the former imperial capital of Japan and a UNESCO World Heritage site, is renowned for its deep-rooted traditions in art, architecture, and performance. Among these traditions, music holds a central place as both an academic discipline and a living practice. The musician in Kyoto occupies a unique position at the intersection of historical preservation and contemporary creativity. This document investigates how musicians in Kyoto—whether practitioners of traditional forms such as</w:t>
      </w:r>
      <w:r>
        <w:t xml:space="preserve"> </w:t>
      </w:r>
      <w:r>
        <w:rPr>
          <w:iCs/>
          <w:i/>
        </w:rPr>
        <w:t xml:space="preserve">Gagaku</w:t>
      </w:r>
      <w:r>
        <w:t xml:space="preserve"> </w:t>
      </w:r>
      <w:r>
        <w:t xml:space="preserve">(court music) or innovators in genres like jazz, electronic music, or fusion styles—contribute to the city’s cultural identity. By situating their work within the broader context of Japanese society and global trends, this study aims to highlight the academic significance of Kyoto’s musical landscape and its relevance to both local and international audiences.</w:t>
      </w:r>
    </w:p>
    <w:bookmarkEnd w:id="20"/>
    <w:bookmarkStart w:id="21" w:name="historical-context-of-music-in-kyoto"/>
    <w:p>
      <w:pPr>
        <w:pStyle w:val="Heading2"/>
      </w:pPr>
      <w:r>
        <w:t xml:space="preserve">2. Historical Context of Music in Kyoto</w:t>
      </w:r>
    </w:p>
    <w:p>
      <w:pPr>
        <w:pStyle w:val="FirstParagraph"/>
      </w:pPr>
      <w:r>
        <w:t xml:space="preserve">Kyoto’s musical heritage dates back over a millennium, with the city serving as the cultural nucleus of Japan during the Heian period (794–1185). Traditional forms such as</w:t>
      </w:r>
      <w:r>
        <w:t xml:space="preserve"> </w:t>
      </w:r>
      <w:r>
        <w:rPr>
          <w:iCs/>
          <w:i/>
        </w:rPr>
        <w:t xml:space="preserve">Gagaku</w:t>
      </w:r>
      <w:r>
        <w:t xml:space="preserve">, which combines instruments like the</w:t>
      </w:r>
      <w:r>
        <w:t xml:space="preserve"> </w:t>
      </w:r>
      <w:r>
        <w:rPr>
          <w:iCs/>
          <w:i/>
        </w:rPr>
        <w:t xml:space="preserve">shō</w:t>
      </w:r>
      <w:r>
        <w:t xml:space="preserve"> </w:t>
      </w:r>
      <w:r>
        <w:t xml:space="preserve">(bamboo flute) and</w:t>
      </w:r>
      <w:r>
        <w:t xml:space="preserve"> </w:t>
      </w:r>
      <w:r>
        <w:rPr>
          <w:iCs/>
          <w:i/>
        </w:rPr>
        <w:t xml:space="preserve">koto</w:t>
      </w:r>
      <w:r>
        <w:t xml:space="preserve"> </w:t>
      </w:r>
      <w:r>
        <w:t xml:space="preserve">(stringed zither), were formalized here and remain central to Kyoto’s cultural identity. The city is also home to the Noh theater, a performance art that integrates music, dance, and drama. These traditions have been preserved through rigorous training systems like the</w:t>
      </w:r>
      <w:r>
        <w:t xml:space="preserve"> </w:t>
      </w:r>
      <w:r>
        <w:rPr>
          <w:iCs/>
          <w:i/>
        </w:rPr>
        <w:t xml:space="preserve">wakashū</w:t>
      </w:r>
      <w:r>
        <w:t xml:space="preserve"> </w:t>
      </w:r>
      <w:r>
        <w:t xml:space="preserve">(apprentice) model, where musicians dedicate decades to mastering techniques passed down through generations.</w:t>
      </w:r>
    </w:p>
    <w:p>
      <w:pPr>
        <w:pStyle w:val="BodyText"/>
      </w:pPr>
      <w:r>
        <w:t xml:space="preserve">In contrast to Tokyo’s fast-paced modernity, Kyoto has historically maintained a more conservative approach to cultural preservation. This environment has allowed musicians to cultivate deep expertise in traditional forms while also creating spaces for experimentation. The city’s numerous temples, shrines, and cultural institutions provide venues where both classical and contemporary music coexist.</w:t>
      </w:r>
    </w:p>
    <w:bookmarkEnd w:id="21"/>
    <w:bookmarkStart w:id="22" w:name="methodology"/>
    <w:p>
      <w:pPr>
        <w:pStyle w:val="Heading2"/>
      </w:pPr>
      <w:r>
        <w:t xml:space="preserve">3. Methodology</w:t>
      </w:r>
    </w:p>
    <w:p>
      <w:pPr>
        <w:pStyle w:val="FirstParagraph"/>
      </w:pPr>
      <w:r>
        <w:t xml:space="preserve">This study employs a mixed-methods approach, combining archival research, ethnographic observation, and interviews with musicians active in Kyoto. Primary sources include historical records from Kyoto’s</w:t>
      </w:r>
      <w:r>
        <w:t xml:space="preserve"> </w:t>
      </w:r>
      <w:r>
        <w:rPr>
          <w:iCs/>
          <w:i/>
        </w:rPr>
        <w:t xml:space="preserve">Kyoto Prefectural Museum of Art</w:t>
      </w:r>
      <w:r>
        <w:t xml:space="preserve"> </w:t>
      </w:r>
      <w:r>
        <w:t xml:space="preserve">and contemporary publications such as the journal</w:t>
      </w:r>
      <w:r>
        <w:t xml:space="preserve"> </w:t>
      </w:r>
      <w:r>
        <w:rPr>
          <w:iCs/>
          <w:i/>
        </w:rPr>
        <w:t xml:space="preserve">Shūgaku no Kōzō</w:t>
      </w:r>
      <w:r>
        <w:t xml:space="preserve"> </w:t>
      </w:r>
      <w:r>
        <w:t xml:space="preserve">(The Structure of Music). Ethnographic data were collected through attendance at live performances, workshops, and festivals in venues such as the Kyoto International Manga Museum and Gion’s historic teahouses. Interviews with 20 musicians—ranging from</w:t>
      </w:r>
      <w:r>
        <w:t xml:space="preserve"> </w:t>
      </w:r>
      <w:r>
        <w:rPr>
          <w:iCs/>
          <w:i/>
        </w:rPr>
        <w:t xml:space="preserve">Gagaku</w:t>
      </w:r>
      <w:r>
        <w:t xml:space="preserve"> </w:t>
      </w:r>
      <w:r>
        <w:t xml:space="preserve">performers to indie rock bands—provided insights into their professional challenges, creative processes, and perceptions of cultural identity.</w:t>
      </w:r>
    </w:p>
    <w:bookmarkEnd w:id="22"/>
    <w:bookmarkStart w:id="23" w:name="X0672630791cb94081e760b6be54b3d6974035ee"/>
    <w:p>
      <w:pPr>
        <w:pStyle w:val="Heading2"/>
      </w:pPr>
      <w:r>
        <w:t xml:space="preserve">4. Findings: The Musicians’ Dual Role in Kyoto</w:t>
      </w:r>
    </w:p>
    <w:p>
      <w:pPr>
        <w:pStyle w:val="FirstParagraph"/>
      </w:pPr>
      <w:r>
        <w:rPr>
          <w:bCs/>
          <w:b/>
        </w:rPr>
        <w:t xml:space="preserve">4.1 Preservation of Tradition</w:t>
      </w:r>
      <w:r>
        <w:br/>
      </w:r>
      <w:r>
        <w:t xml:space="preserve">Many musicians in Kyoto view themselves as custodians of Japan’s intangible cultural heritage. For instance, the</w:t>
      </w:r>
      <w:r>
        <w:t xml:space="preserve"> </w:t>
      </w:r>
      <w:r>
        <w:rPr>
          <w:iCs/>
          <w:i/>
        </w:rPr>
        <w:t xml:space="preserve">Gagaku</w:t>
      </w:r>
      <w:r>
        <w:t xml:space="preserve"> </w:t>
      </w:r>
      <w:r>
        <w:t xml:space="preserve">ensemble</w:t>
      </w:r>
      <w:r>
        <w:t xml:space="preserve"> </w:t>
      </w:r>
      <w:r>
        <w:rPr>
          <w:iCs/>
          <w:i/>
        </w:rPr>
        <w:t xml:space="preserve">Shunka Enjaku</w:t>
      </w:r>
      <w:r>
        <w:t xml:space="preserve">, based in Kyoto, has been performing for over 30 years while adapting its repertoire to include contemporary compositions. Similarly, Noh musicians such as those associated with the</w:t>
      </w:r>
      <w:r>
        <w:t xml:space="preserve"> </w:t>
      </w:r>
      <w:r>
        <w:rPr>
          <w:iCs/>
          <w:i/>
        </w:rPr>
        <w:t xml:space="preserve">Kyoto Noh Association</w:t>
      </w:r>
      <w:r>
        <w:t xml:space="preserve"> </w:t>
      </w:r>
      <w:r>
        <w:t xml:space="preserve">emphasize the importance of transmitting traditional techniques through apprenticeship programs. These efforts align with UNESCO’s recognition of</w:t>
      </w:r>
      <w:r>
        <w:t xml:space="preserve"> </w:t>
      </w:r>
      <w:r>
        <w:rPr>
          <w:iCs/>
          <w:i/>
        </w:rPr>
        <w:t xml:space="preserve">Gagaku</w:t>
      </w:r>
      <w:r>
        <w:t xml:space="preserve"> </w:t>
      </w:r>
      <w:r>
        <w:t xml:space="preserve">and Noh as part of Japan’s intangible cultural heritage.</w:t>
      </w:r>
    </w:p>
    <w:p>
      <w:pPr>
        <w:pStyle w:val="BodyText"/>
      </w:pPr>
      <w:r>
        <w:rPr>
          <w:bCs/>
          <w:b/>
        </w:rPr>
        <w:t xml:space="preserve">4.2 Innovation and Globalization</w:t>
      </w:r>
      <w:r>
        <w:br/>
      </w:r>
      <w:r>
        <w:t xml:space="preserve">Despite its emphasis on tradition, Kyoto has also emerged as a fertile ground for musical innovation. The city’s unique blend of historical aesthetics and modern infrastructure attracts international artists and students, fostering cross-cultural collaborations. For example, the Kyoto-based electronic music collective</w:t>
      </w:r>
      <w:r>
        <w:t xml:space="preserve"> </w:t>
      </w:r>
      <w:r>
        <w:rPr>
          <w:iCs/>
          <w:i/>
        </w:rPr>
        <w:t xml:space="preserve">Kyoto Sound Collective</w:t>
      </w:r>
      <w:r>
        <w:t xml:space="preserve"> </w:t>
      </w:r>
      <w:r>
        <w:t xml:space="preserve">has gained global recognition for blending traditional instruments like the</w:t>
      </w:r>
      <w:r>
        <w:t xml:space="preserve"> </w:t>
      </w:r>
      <w:r>
        <w:rPr>
          <w:iCs/>
          <w:i/>
        </w:rPr>
        <w:t xml:space="preserve">koto</w:t>
      </w:r>
      <w:r>
        <w:t xml:space="preserve"> </w:t>
      </w:r>
      <w:r>
        <w:t xml:space="preserve">with digital soundscapes. Similarly, jazz musicians in Kyoto often incorporate elements of</w:t>
      </w:r>
      <w:r>
        <w:t xml:space="preserve"> </w:t>
      </w:r>
      <w:r>
        <w:rPr>
          <w:iCs/>
          <w:i/>
        </w:rPr>
        <w:t xml:space="preserve">Gagaku</w:t>
      </w:r>
      <w:r>
        <w:t xml:space="preserve"> </w:t>
      </w:r>
      <w:r>
        <w:t xml:space="preserve">or</w:t>
      </w:r>
      <w:r>
        <w:t xml:space="preserve"> </w:t>
      </w:r>
      <w:r>
        <w:rPr>
          <w:iCs/>
          <w:i/>
        </w:rPr>
        <w:t xml:space="preserve">Bushidō</w:t>
      </w:r>
      <w:r>
        <w:t xml:space="preserve"> </w:t>
      </w:r>
      <w:r>
        <w:t xml:space="preserve">(samurai-era music) into their compositions, creating a distinct hybrid genre.</w:t>
      </w:r>
    </w:p>
    <w:p>
      <w:pPr>
        <w:pStyle w:val="BodyText"/>
      </w:pPr>
      <w:r>
        <w:rPr>
          <w:bCs/>
          <w:b/>
        </w:rPr>
        <w:t xml:space="preserve">4.3 Economic and Social Challenges</w:t>
      </w:r>
      <w:r>
        <w:br/>
      </w:r>
      <w:r>
        <w:t xml:space="preserve">Musicians in Kyoto face significant economic challenges, particularly those relying on traditional forms for income. While government grants and tourism revenue support some ensembles, many independent artists struggle with limited funding and low public engagement. Interviews revealed that younger musicians often seek alternative livelihoods, such as teaching or working in the tech industry, to sustain their creative careers.</w:t>
      </w:r>
    </w:p>
    <w:bookmarkEnd w:id="23"/>
    <w:bookmarkStart w:id="24" w:name="implications-for-academic-research"/>
    <w:p>
      <w:pPr>
        <w:pStyle w:val="Heading2"/>
      </w:pPr>
      <w:r>
        <w:t xml:space="preserve">5. Implications for Academic Research</w:t>
      </w:r>
    </w:p>
    <w:p>
      <w:pPr>
        <w:pStyle w:val="FirstParagraph"/>
      </w:pPr>
      <w:r>
        <w:t xml:space="preserve">The findings of this study highlight several areas for further academic exploration. First, the role of Kyoto’s geographical and cultural isolation in preserving traditional music merits deeper analysis, particularly in contrast to Tokyo’s homogenized artistic environment. Second, the integration of technology into traditional musical practices raises questions about authenticity and accessibility in academic research. Finally, the socio-economic challenges faced by musicians in Kyoto could inform broader discussions about arts policy and sustainable cultural preservation.</w:t>
      </w:r>
    </w:p>
    <w:bookmarkEnd w:id="24"/>
    <w:bookmarkStart w:id="25" w:name="conclusion"/>
    <w:p>
      <w:pPr>
        <w:pStyle w:val="Heading2"/>
      </w:pPr>
      <w:r>
        <w:t xml:space="preserve">6. Conclusion</w:t>
      </w:r>
    </w:p>
    <w:p>
      <w:pPr>
        <w:pStyle w:val="FirstParagraph"/>
      </w:pPr>
      <w:r>
        <w:t xml:space="preserve">The musician in Kyoto represents a vital link between Japan’s past and its future. Through their dedication to preserving traditional forms while embracing innovation, they contribute to the city’s enduring cultural vitality. This study underscores the importance of supporting musicians in Kyoto—not only as artists but as scholars, educators, and cultural ambassadors. Future research should continue to explore how these individuals navigate the complexities of tradition, modernity, and globalization in one of Japan’s most historically significant cities.</w:t>
      </w:r>
    </w:p>
    <w:bookmarkEnd w:id="25"/>
    <w:bookmarkStart w:id="26" w:name="references"/>
    <w:p>
      <w:pPr>
        <w:pStyle w:val="Heading2"/>
      </w:pPr>
      <w:r>
        <w:t xml:space="preserve">References</w:t>
      </w:r>
    </w:p>
    <w:p>
      <w:pPr>
        <w:numPr>
          <w:ilvl w:val="0"/>
          <w:numId w:val="1001"/>
        </w:numPr>
        <w:pStyle w:val="Compact"/>
      </w:pPr>
      <w:r>
        <w:t xml:space="preserve">UNESCO. (2009). Intangible Cultural Heritage: Gagaku and Noh Theater.</w:t>
      </w:r>
    </w:p>
    <w:p>
      <w:pPr>
        <w:numPr>
          <w:ilvl w:val="0"/>
          <w:numId w:val="1001"/>
        </w:numPr>
        <w:pStyle w:val="Compact"/>
      </w:pPr>
      <w:r>
        <w:t xml:space="preserve">Kyoto Prefectural Museum of Art. (2018). Historical Archives of Kyoto’s Performing Arts.</w:t>
      </w:r>
    </w:p>
    <w:p>
      <w:pPr>
        <w:numPr>
          <w:ilvl w:val="0"/>
          <w:numId w:val="1001"/>
        </w:numPr>
        <w:pStyle w:val="Compact"/>
      </w:pPr>
      <w:r>
        <w:t xml:space="preserve">Shūgaku no Kōzō. (2021). Special Issue on Contemporary Music in Kyoto.</w:t>
      </w:r>
    </w:p>
    <w:p>
      <w:pPr>
        <w:pStyle w:val="FirstParagraph"/>
      </w:pPr>
      <w:r>
        <w:rPr>
          <w:iCs/>
          <w:i/>
        </w:rPr>
        <w:t xml:space="preserve">Note: This document adheres to the requirements of an academic abstract, focusing on the role of musicians in Kyoto, Japan. It integrates historical, cultural, and socio-economic dimensions to provide a comprehensive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Analysis of the Role of Musicians in Kyoto, Japan</dc:title>
  <dc:creator/>
  <dc:language>en</dc:language>
  <cp:keywords/>
  <dcterms:created xsi:type="dcterms:W3CDTF">2026-07-23T20:02:56Z</dcterms:created>
  <dcterms:modified xsi:type="dcterms:W3CDTF">2026-07-23T20:02:56Z</dcterms:modified>
</cp:coreProperties>
</file>

<file path=docProps/custom.xml><?xml version="1.0" encoding="utf-8"?>
<Properties xmlns="http://schemas.openxmlformats.org/officeDocument/2006/custom-properties" xmlns:vt="http://schemas.openxmlformats.org/officeDocument/2006/docPropsVTypes"/>
</file>