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837adc46aab68dadaa0aeb0a98469f02a7e8c4b"/>
    <w:p>
      <w:pPr>
        <w:pStyle w:val="Heading1"/>
      </w:pPr>
      <w:r>
        <w:t xml:space="preserve">Abstract Academic Document: The Role of the Musician in Cultural and Social Dynamics of Kuwait City, Kuwait</w:t>
      </w:r>
    </w:p>
    <w:p>
      <w:pPr>
        <w:pStyle w:val="FirstParagraph"/>
      </w:pPr>
      <w:r>
        <w:rPr>
          <w:bCs/>
          <w:b/>
        </w:rPr>
        <w:t xml:space="preserve">Abstract:</w:t>
      </w:r>
    </w:p>
    <w:p>
      <w:pPr>
        <w:pStyle w:val="BodyText"/>
      </w:pPr>
      <w:r>
        <w:t xml:space="preserve">The musician holds a pivotal role in shaping cultural identity, fostering social cohesion, and reflecting societal values within the urban landscape of Kuwait City. This academic document explores the significance of musicians as cultural agents in Kuwait, emphasizing their contributions to preserving traditional heritage while adapting to contemporary influences. By examining the historical evolution, current practices, and challenges faced by musicians in Kuwait City—a dynamic metropolis at the crossroads of Arab tradition and global modernity—this study highlights their multifaceted impact on community engagement, national pride, and artistic innovation.</w:t>
      </w:r>
    </w:p>
    <w:bookmarkStart w:id="20" w:name="introduction"/>
    <w:p>
      <w:pPr>
        <w:pStyle w:val="Heading2"/>
      </w:pPr>
      <w:r>
        <w:t xml:space="preserve">1. Introduction</w:t>
      </w:r>
    </w:p>
    <w:p>
      <w:pPr>
        <w:pStyle w:val="FirstParagraph"/>
      </w:pPr>
      <w:r>
        <w:t xml:space="preserve">Kuwait City, as the capital of Kuwait and a hub of cultural activity in the Gulf region, provides a unique context for analyzing the role of musicians in shaping urban identity. The city's blend of Bedouin heritage, pre-oil-era traditions, and rapid modernization has created an environment where music functions as both a bridge to the past and a medium for expressing contemporary narratives. Musicians in Kuwait City are not merely performers; they are custodians of cultural memory, innovators of new sounds, and advocates for social change. This document seeks to unpack these dimensions by situating the musician within the socio-political framework of Kuwait.</w:t>
      </w:r>
    </w:p>
    <w:bookmarkEnd w:id="20"/>
    <w:bookmarkStart w:id="21" w:name="historical-contextual-framework"/>
    <w:p>
      <w:pPr>
        <w:pStyle w:val="Heading2"/>
      </w:pPr>
      <w:r>
        <w:t xml:space="preserve">2. Historical Contextual Framework</w:t>
      </w:r>
    </w:p>
    <w:p>
      <w:pPr>
        <w:pStyle w:val="FirstParagraph"/>
      </w:pPr>
      <w:r>
        <w:t xml:space="preserve">The historical roots of music in Kuwait trace back to the pre-oil era, where traditional Bedouin music, poetry, and storytelling were integral to communal life. Instruments such as the oud (Arabic lute), darbuka (goblet drum), and mijwiz (panpipes) formed the backbone of folk performances during gatherings known as</w:t>
      </w:r>
      <w:r>
        <w:t xml:space="preserve"> </w:t>
      </w:r>
      <w:r>
        <w:rPr>
          <w:iCs/>
          <w:i/>
        </w:rPr>
        <w:t xml:space="preserve">mufa3ala</w:t>
      </w:r>
      <w:r>
        <w:t xml:space="preserve"> </w:t>
      </w:r>
      <w:r>
        <w:t xml:space="preserve">or</w:t>
      </w:r>
      <w:r>
        <w:t xml:space="preserve"> </w:t>
      </w:r>
      <w:r>
        <w:rPr>
          <w:iCs/>
          <w:i/>
        </w:rPr>
        <w:t xml:space="preserve">maqam</w:t>
      </w:r>
      <w:r>
        <w:t xml:space="preserve">, which celebrated poetry, dance, and national themes. These traditions were preserved by traveling musicians, who served as cultural ambassadors across the Arabian Peninsula.</w:t>
      </w:r>
    </w:p>
    <w:p>
      <w:pPr>
        <w:pStyle w:val="BodyText"/>
      </w:pPr>
      <w:r>
        <w:t xml:space="preserve">Post-independence in 1961 and the subsequent oil boom transformed Kuwait City into a cosmopolitan center. This shift brought exposure to international music genres, including jazz, pop, and rock, which began influencing local artists. The establishment of radio stations like</w:t>
      </w:r>
      <w:r>
        <w:t xml:space="preserve"> </w:t>
      </w:r>
      <w:r>
        <w:rPr>
          <w:iCs/>
          <w:i/>
        </w:rPr>
        <w:t xml:space="preserve">Radio Kuwait</w:t>
      </w:r>
      <w:r>
        <w:t xml:space="preserve"> </w:t>
      </w:r>
      <w:r>
        <w:t xml:space="preserve">in the 1970s further democratized access to music, allowing musicians to reach broader audiences and experiment with fusion styles.</w:t>
      </w:r>
    </w:p>
    <w:bookmarkEnd w:id="21"/>
    <w:bookmarkStart w:id="22" w:name="X3cab2cd4346ddf39fe152e3eec00ab080aa29ff"/>
    <w:p>
      <w:pPr>
        <w:pStyle w:val="Heading2"/>
      </w:pPr>
      <w:r>
        <w:t xml:space="preserve">3. Contemporary Landscape of Musicians in Kuwait City</w:t>
      </w:r>
    </w:p>
    <w:p>
      <w:pPr>
        <w:pStyle w:val="FirstParagraph"/>
      </w:pPr>
      <w:r>
        <w:t xml:space="preserve">In modern Kuwait City, musicians operate within a dual framework: upholding traditional Arabic music while embracing global trends. Genres such as Kuwaiti pop (</w:t>
      </w:r>
      <w:r>
        <w:rPr>
          <w:iCs/>
          <w:i/>
        </w:rPr>
        <w:t xml:space="preserve">mughamal</w:t>
      </w:r>
      <w:r>
        <w:t xml:space="preserve">), electronic music, and classical Arabesque coexist, reflecting the city's eclectic cultural milieu. Artists like</w:t>
      </w:r>
      <w:r>
        <w:t xml:space="preserve"> </w:t>
      </w:r>
      <w:r>
        <w:rPr>
          <w:iCs/>
          <w:i/>
        </w:rPr>
        <w:t xml:space="preserve">Fahd Al-Kuwari</w:t>
      </w:r>
      <w:r>
        <w:t xml:space="preserve">, known for his fusion of traditional instruments with contemporary beats, exemplify this duality.</w:t>
      </w:r>
    </w:p>
    <w:p>
      <w:pPr>
        <w:pStyle w:val="BodyText"/>
      </w:pPr>
      <w:r>
        <w:t xml:space="preserve">The role of musicians extends beyond performance. They are active participants in community projects, educational initiatives, and national events. For instance, the annual Kuwait International Festival of Arts (KIFA) showcases local talent alongside international artists, reinforcing Kuwait City's position as a regional cultural epicenter. Additionally, musicians often collaborate with universities and cultural organizations to promote music education and preserve endangered dialects through song.</w:t>
      </w:r>
    </w:p>
    <w:bookmarkEnd w:id="22"/>
    <w:bookmarkStart w:id="23" w:name="Xedf5f3aca71d8c2e444d3d0cd5b3240030b6cc3"/>
    <w:p>
      <w:pPr>
        <w:pStyle w:val="Heading2"/>
      </w:pPr>
      <w:r>
        <w:t xml:space="preserve">4. Challenges and Opportunities for Musicians</w:t>
      </w:r>
    </w:p>
    <w:p>
      <w:pPr>
        <w:pStyle w:val="FirstParagraph"/>
      </w:pPr>
      <w:r>
        <w:t xml:space="preserve">Despite their contributions, musicians in Kuwait City face several challenges. These include balancing commercial viability with artistic integrity, navigating censorship laws that restrict explicit content, and competing with digital platforms that prioritize global trends over local traditions. Furthermore, the rapid urbanization of Kuwait City has led to a shift from communal music-making to individualized consumption, altering the social fabric of musical engagement.</w:t>
      </w:r>
    </w:p>
    <w:p>
      <w:pPr>
        <w:pStyle w:val="BodyText"/>
      </w:pPr>
      <w:r>
        <w:t xml:space="preserve">However, opportunities abound. The Kuwaiti government's investment in cultural infrastructure—such as the construction of venues like Al-Muntaha Theatre and support for NGOs like the Society for Cultural Development—has provided platforms for musicians to thrive. Social media also plays a transformative role, enabling artists to reach global audiences while maintaining ties to their local roots.</w:t>
      </w:r>
    </w:p>
    <w:bookmarkEnd w:id="23"/>
    <w:bookmarkStart w:id="24" w:name="the-musician-as-a-cultural-ambassador"/>
    <w:p>
      <w:pPr>
        <w:pStyle w:val="Heading2"/>
      </w:pPr>
      <w:r>
        <w:t xml:space="preserve">5. The Musician as a Cultural Ambassador</w:t>
      </w:r>
    </w:p>
    <w:p>
      <w:pPr>
        <w:pStyle w:val="FirstParagraph"/>
      </w:pPr>
      <w:r>
        <w:t xml:space="preserve">In Kuwait City, musicians are increasingly viewed as cultural ambassadors who represent the nation's evolving identity. Through their work, they address issues such as national unity, youth empowerment, and environmental awareness. For example, songs addressing the impact of climate change on Gulf communities have gained traction in recent years.</w:t>
      </w:r>
    </w:p>
    <w:p>
      <w:pPr>
        <w:pStyle w:val="BodyText"/>
      </w:pPr>
      <w:r>
        <w:t xml:space="preserve">This role is further amplified by Kuwait's efforts to position itself as a leader in Islamic and Arab cultural exchange. Musicians participating in international festivals or collaborating with artists from other Gulf states contribute to this vision, fostering cross-cultural dialogue while preserving Kuwaiti identity.</w:t>
      </w:r>
    </w:p>
    <w:bookmarkEnd w:id="24"/>
    <w:bookmarkStart w:id="25" w:name="conclusion"/>
    <w:p>
      <w:pPr>
        <w:pStyle w:val="Heading2"/>
      </w:pPr>
      <w:r>
        <w:t xml:space="preserve">6. Conclusion</w:t>
      </w:r>
    </w:p>
    <w:p>
      <w:pPr>
        <w:pStyle w:val="FirstParagraph"/>
      </w:pPr>
      <w:r>
        <w:t xml:space="preserve">The musician remains a cornerstone of Kuwait City's cultural and social landscape, embodying the interplay between tradition and innovation. Their work not only preserves the rich heritage of Kuwait but also adapts it to contemporary realities, ensuring its relevance in a rapidly changing world. As Kuwait continues to navigate its dual identity as a traditional Arab state and a modern global city, musicians will play an indispensable role in shaping its cultural narrative.</w:t>
      </w:r>
    </w:p>
    <w:p>
      <w:pPr>
        <w:pStyle w:val="BodyText"/>
      </w:pPr>
      <w:r>
        <w:t xml:space="preserve">This academic exploration underscores the need for policies that support artistic freedom, invest in music education, and celebrate the contributions of musicians to Kuwaiti society. By doing so, Kuwait City can continue to thrive as a beacon of cultural diversity and creativity in the Gulf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Kuwait Kuwait City</dc:title>
  <dc:creator/>
  <dc:language>en</dc:language>
  <cp:keywords/>
  <dcterms:created xsi:type="dcterms:W3CDTF">2026-07-23T20:09:31Z</dcterms:created>
  <dcterms:modified xsi:type="dcterms:W3CDTF">2026-07-23T20:09:31Z</dcterms:modified>
</cp:coreProperties>
</file>

<file path=docProps/custom.xml><?xml version="1.0" encoding="utf-8"?>
<Properties xmlns="http://schemas.openxmlformats.org/officeDocument/2006/custom-properties" xmlns:vt="http://schemas.openxmlformats.org/officeDocument/2006/docPropsVTypes"/>
</file>