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Netherlands</w:t>
      </w:r>
      <w:r>
        <w:t xml:space="preserve"> </w:t>
      </w:r>
      <w:r>
        <w:t xml:space="preserve">Amsterdam</w:t>
      </w:r>
    </w:p>
    <w:bookmarkStart w:id="27" w:name="X6e10aa2d4d016794d116d3a3f83d0f7ee755872"/>
    <w:p>
      <w:pPr>
        <w:pStyle w:val="Heading1"/>
      </w:pPr>
      <w:r>
        <w:t xml:space="preserve">Abstract Academic Document: The Role of the Musician in the Cultural and Social Fabric of Netherlands Amsterdam</w:t>
      </w:r>
    </w:p>
    <w:p>
      <w:pPr>
        <w:pStyle w:val="FirstParagraph"/>
      </w:pPr>
      <w:r>
        <w:rPr>
          <w:bCs/>
          <w:b/>
        </w:rPr>
        <w:t xml:space="preserve">Keywords:</w:t>
      </w:r>
      <w:r>
        <w:t xml:space="preserve"> </w:t>
      </w:r>
      <w:r>
        <w:t xml:space="preserve">Musician, Netherlands Amsterdam, Abstract academic, Cultural dynamics, Educational institutions.</w:t>
      </w:r>
    </w:p>
    <w:bookmarkStart w:id="20" w:name="introduction"/>
    <w:p>
      <w:pPr>
        <w:pStyle w:val="Heading2"/>
      </w:pPr>
      <w:r>
        <w:t xml:space="preserve">Introduction</w:t>
      </w:r>
    </w:p>
    <w:p>
      <w:pPr>
        <w:pStyle w:val="FirstParagraph"/>
      </w:pPr>
      <w:r>
        <w:t xml:space="preserve">The city of</w:t>
      </w:r>
      <w:r>
        <w:t xml:space="preserve"> </w:t>
      </w:r>
      <w:r>
        <w:rPr>
          <w:bCs/>
          <w:b/>
        </w:rPr>
        <w:t xml:space="preserve">Netherlands Amsterdam</w:t>
      </w:r>
      <w:r>
        <w:t xml:space="preserve"> </w:t>
      </w:r>
      <w:r>
        <w:t xml:space="preserve">has long been a global nexus for artistic innovation and cultural exchange. As a UNESCO City of Music since 2017, it holds a unique position as both a historical hub of musical tradition and a contemporary epicenter for avant-garde experimentation. This abstract academic document explores the multifaceted role of the</w:t>
      </w:r>
      <w:r>
        <w:t xml:space="preserve"> </w:t>
      </w:r>
      <w:r>
        <w:rPr>
          <w:bCs/>
          <w:b/>
        </w:rPr>
        <w:t xml:space="preserve">Musician</w:t>
      </w:r>
      <w:r>
        <w:t xml:space="preserve"> </w:t>
      </w:r>
      <w:r>
        <w:t xml:space="preserve">within this dynamic urban ecosystem, analyzing their contributions to cultural identity, social cohesion, and economic sustainability in</w:t>
      </w:r>
      <w:r>
        <w:t xml:space="preserve"> </w:t>
      </w:r>
      <w:r>
        <w:rPr>
          <w:bCs/>
          <w:b/>
        </w:rPr>
        <w:t xml:space="preserve">Netherlands Amsterdam</w:t>
      </w:r>
      <w:r>
        <w:t xml:space="preserve">. Through interdisciplinary frameworks—encompassing sociology, economics, and musicology—this paper investigates how musicians navigate the interplay between institutional support systems (e.g., conservatories, festivals), urban infrastructure (e.g., venues, housing), and digital platforms in a city that prizes both heritage preservation and creative risk-taking.</w:t>
      </w:r>
    </w:p>
    <w:bookmarkEnd w:id="20"/>
    <w:bookmarkStart w:id="21" w:name="Xf779e71a0ee488abc5f2b2620ae32c46f0d5018"/>
    <w:p>
      <w:pPr>
        <w:pStyle w:val="Heading2"/>
      </w:pPr>
      <w:r>
        <w:t xml:space="preserve">Cultural Significance of Music in Netherlands Amsterdam</w:t>
      </w:r>
    </w:p>
    <w:p>
      <w:pPr>
        <w:pStyle w:val="FirstParagraph"/>
      </w:pPr>
      <w:r>
        <w:rPr>
          <w:bCs/>
          <w:b/>
        </w:rPr>
        <w:t xml:space="preserve">Netherlands Amsterdam</w:t>
      </w:r>
      <w:r>
        <w:t xml:space="preserve">’s musical legacy is deeply intertwined with its history as a trading port and intellectual crossroads. From the Baroque compositions of Dutch Golden Age composers like Jan Pieterszoon Sweelinck to the modern-day prominence of electronic music pioneers such as Armin van Buuren, the city has consistently nurtured innovation in sound. For</w:t>
      </w:r>
      <w:r>
        <w:t xml:space="preserve"> </w:t>
      </w:r>
      <w:r>
        <w:rPr>
          <w:bCs/>
          <w:b/>
        </w:rPr>
        <w:t xml:space="preserve">Musician</w:t>
      </w:r>
      <w:r>
        <w:t xml:space="preserve">s operating in this environment, cultural relevance is not merely an aspiration but a necessity. The Amsterdam Music Conservatory (Koninklijk Conservatorium) and institutions like the Royal Academy of Art (Rijksakademie) provide rigorous training that merges technical mastery with conceptual exploration. This dual focus allows</w:t>
      </w:r>
      <w:r>
        <w:t xml:space="preserve"> </w:t>
      </w:r>
      <w:r>
        <w:rPr>
          <w:bCs/>
          <w:b/>
        </w:rPr>
        <w:t xml:space="preserve">Musician</w:t>
      </w:r>
      <w:r>
        <w:t xml:space="preserve">s to engage with both traditional and experimental genres, fostering a community where classical ensembles coexist with underground raves in venues like Brouwerij ‘t IJ or Paradiso.</w:t>
      </w:r>
    </w:p>
    <w:p>
      <w:pPr>
        <w:pStyle w:val="BodyText"/>
      </w:pPr>
      <w:r>
        <w:t xml:space="preserve">The city’s commitment to multiculturalism further enriches this landscape. Immigrant communities from Suriname, Indonesia, and the Caribbean have contributed to a vibrant Afro-Caribbean music scene, while international festivals such as North Sea Jazz and Muziekgebouw aan ‘t Ij showcase global influences. For</w:t>
      </w:r>
      <w:r>
        <w:t xml:space="preserve"> </w:t>
      </w:r>
      <w:r>
        <w:rPr>
          <w:bCs/>
          <w:b/>
        </w:rPr>
        <w:t xml:space="preserve">Musician</w:t>
      </w:r>
      <w:r>
        <w:t xml:space="preserve">s in</w:t>
      </w:r>
      <w:r>
        <w:t xml:space="preserve"> </w:t>
      </w:r>
      <w:r>
        <w:rPr>
          <w:bCs/>
          <w:b/>
        </w:rPr>
        <w:t xml:space="preserve">Netherlands Amsterdam</w:t>
      </w:r>
      <w:r>
        <w:t xml:space="preserve">, this diversity necessitates cultural fluency—a skill cultivated through collaborative projects and cross-genre experimentation.</w:t>
      </w:r>
    </w:p>
    <w:bookmarkEnd w:id="21"/>
    <w:bookmarkStart w:id="22" w:name="Xf4131858a16203128275aa26ee269fbbef4918c"/>
    <w:p>
      <w:pPr>
        <w:pStyle w:val="Heading2"/>
      </w:pPr>
      <w:r>
        <w:t xml:space="preserve">Socioeconomic Challenges and Opportunities for Musicians</w:t>
      </w:r>
    </w:p>
    <w:p>
      <w:pPr>
        <w:pStyle w:val="FirstParagraph"/>
      </w:pPr>
      <w:r>
        <w:t xml:space="preserve">While</w:t>
      </w:r>
      <w:r>
        <w:t xml:space="preserve"> </w:t>
      </w:r>
      <w:r>
        <w:rPr>
          <w:bCs/>
          <w:b/>
        </w:rPr>
        <w:t xml:space="preserve">Netherlands Amsterdam</w:t>
      </w:r>
      <w:r>
        <w:t xml:space="preserve"> </w:t>
      </w:r>
      <w:r>
        <w:t xml:space="preserve">offers unparalleled access to artistic resources, it also presents significant socioeconomic barriers. The city’s rising cost of living—particularly housing affordability—forces many</w:t>
      </w:r>
      <w:r>
        <w:t xml:space="preserve"> </w:t>
      </w:r>
      <w:r>
        <w:rPr>
          <w:bCs/>
          <w:b/>
        </w:rPr>
        <w:t xml:space="preserve">Musician</w:t>
      </w:r>
      <w:r>
        <w:t xml:space="preserve">s to balance creative pursuits with precarious employment. According to a 2023 report by the Dutch Ministry of Education, Culture and Science, over 40% of independent musicians in Amsterdam rely on part-time or freelance work to sustain their practice. This reality underscores the tension between artistic idealism and financial pragmatism.</w:t>
      </w:r>
    </w:p>
    <w:p>
      <w:pPr>
        <w:pStyle w:val="BodyText"/>
      </w:pPr>
      <w:r>
        <w:t xml:space="preserve">However,</w:t>
      </w:r>
      <w:r>
        <w:t xml:space="preserve"> </w:t>
      </w:r>
      <w:r>
        <w:rPr>
          <w:bCs/>
          <w:b/>
        </w:rPr>
        <w:t xml:space="preserve">Netherlands Amsterdam</w:t>
      </w:r>
      <w:r>
        <w:t xml:space="preserve"> </w:t>
      </w:r>
      <w:r>
        <w:t xml:space="preserve">also provides robust support systems. Grants from organizations such as the Dutch Performing Arts Fund (Toon) and local initiatives like the Amsterdam Music Foundation offer critical funding for residencies, recordings, and touring. Additionally, co-working spaces like Sound &amp; Vision House provide affordable studio access and networking opportunities for</w:t>
      </w:r>
      <w:r>
        <w:t xml:space="preserve"> </w:t>
      </w:r>
      <w:r>
        <w:rPr>
          <w:bCs/>
          <w:b/>
        </w:rPr>
        <w:t xml:space="preserve">Musician</w:t>
      </w:r>
      <w:r>
        <w:t xml:space="preserve">s across genres. The city’s digital infrastructure further enhances accessibility: platforms such as Bandcamp and Spotify enable musicians to reach global audiences while maintaining creative control over their work.</w:t>
      </w:r>
    </w:p>
    <w:bookmarkEnd w:id="22"/>
    <w:bookmarkStart w:id="23" w:name="Xb731a6f1c7b6223b0085230b1bdba8eb24d1b9b"/>
    <w:p>
      <w:pPr>
        <w:pStyle w:val="Heading2"/>
      </w:pPr>
      <w:r>
        <w:t xml:space="preserve">Educational Institutions and the Training of Musicians</w:t>
      </w:r>
    </w:p>
    <w:p>
      <w:pPr>
        <w:pStyle w:val="FirstParagraph"/>
      </w:pPr>
      <w:r>
        <w:t xml:space="preserve">The educational landscape in</w:t>
      </w:r>
      <w:r>
        <w:t xml:space="preserve"> </w:t>
      </w:r>
      <w:r>
        <w:rPr>
          <w:bCs/>
          <w:b/>
        </w:rPr>
        <w:t xml:space="preserve">Netherlands Amsterdam</w:t>
      </w:r>
      <w:r>
        <w:t xml:space="preserve"> </w:t>
      </w:r>
      <w:r>
        <w:t xml:space="preserve">is a cornerstone for nurturing the next generation of</w:t>
      </w:r>
      <w:r>
        <w:t xml:space="preserve"> </w:t>
      </w:r>
      <w:r>
        <w:rPr>
          <w:bCs/>
          <w:b/>
        </w:rPr>
        <w:t xml:space="preserve">Musician</w:t>
      </w:r>
      <w:r>
        <w:t xml:space="preserve">s. Institutions like the Amsterdam Conservatory (Conservatorium van Amsterdam) and the University of Amsterdam’s Department of Musicology offer programs that integrate performance, theory, and interdisciplinary studies. These programs emphasize not only technical proficiency but also critical engagement with issues such as copyright law, sustainability in live events, and the ethics of digital distribution.</w:t>
      </w:r>
    </w:p>
    <w:p>
      <w:pPr>
        <w:pStyle w:val="BodyText"/>
      </w:pPr>
      <w:r>
        <w:t xml:space="preserve">Notably, the Royal Conservatory’s “Creative Industries” program prepares</w:t>
      </w:r>
      <w:r>
        <w:t xml:space="preserve"> </w:t>
      </w:r>
      <w:r>
        <w:rPr>
          <w:bCs/>
          <w:b/>
        </w:rPr>
        <w:t xml:space="preserve">Musician</w:t>
      </w:r>
      <w:r>
        <w:t xml:space="preserve">s for careers that extend beyond traditional performance—fields such as music therapy, game scoring, and AI-driven composition. This forward-thinking approach aligns with</w:t>
      </w:r>
      <w:r>
        <w:t xml:space="preserve"> </w:t>
      </w:r>
      <w:r>
        <w:rPr>
          <w:bCs/>
          <w:b/>
        </w:rPr>
        <w:t xml:space="preserve">Netherlands Amsterdam</w:t>
      </w:r>
      <w:r>
        <w:t xml:space="preserve">’s broader ambition to position itself as a leader in creative economy innovation.</w:t>
      </w:r>
    </w:p>
    <w:bookmarkEnd w:id="23"/>
    <w:bookmarkStart w:id="24" w:name="Xa2fe3939348c19e8cd089e22e75d7e790046274"/>
    <w:p>
      <w:pPr>
        <w:pStyle w:val="Heading2"/>
      </w:pPr>
      <w:r>
        <w:t xml:space="preserve">The Role of Music in Social Cohesion and Community Building</w:t>
      </w:r>
    </w:p>
    <w:p>
      <w:pPr>
        <w:pStyle w:val="FirstParagraph"/>
      </w:pPr>
      <w:r>
        <w:rPr>
          <w:bCs/>
          <w:b/>
        </w:rPr>
        <w:t xml:space="preserve">Musician</w:t>
      </w:r>
      <w:r>
        <w:t xml:space="preserve">s in</w:t>
      </w:r>
      <w:r>
        <w:t xml:space="preserve"> </w:t>
      </w:r>
      <w:r>
        <w:rPr>
          <w:bCs/>
          <w:b/>
        </w:rPr>
        <w:t xml:space="preserve">Netherlands Amsterdam</w:t>
      </w:r>
      <w:r>
        <w:t xml:space="preserve"> </w:t>
      </w:r>
      <w:r>
        <w:t xml:space="preserve">play a pivotal role in fostering social cohesion. Through initiatives like the “Amsterdam Music for All” program, which partners with schools and community centers, musicians engage underserved populations in collaborative projects. Such efforts reflect the city’s ethos of inclusivity and its recognition of music as a universal language.</w:t>
      </w:r>
    </w:p>
    <w:p>
      <w:pPr>
        <w:pStyle w:val="BodyText"/>
      </w:pPr>
      <w:r>
        <w:t xml:space="preserve">Moreover,</w:t>
      </w:r>
      <w:r>
        <w:t xml:space="preserve"> </w:t>
      </w:r>
      <w:r>
        <w:rPr>
          <w:bCs/>
          <w:b/>
        </w:rPr>
        <w:t xml:space="preserve">Netherlands Amsterdam</w:t>
      </w:r>
      <w:r>
        <w:t xml:space="preserve">’s annual “Open Monumenten Weekend” (Open Monuments Day) features concerts in historic sites, blending architectural heritage with contemporary performance. These events highlight how</w:t>
      </w:r>
      <w:r>
        <w:t xml:space="preserve"> </w:t>
      </w:r>
      <w:r>
        <w:rPr>
          <w:bCs/>
          <w:b/>
        </w:rPr>
        <w:t xml:space="preserve">Musician</w:t>
      </w:r>
      <w:r>
        <w:t xml:space="preserve">s contribute to the city’s identity by bridging past and present.</w:t>
      </w:r>
    </w:p>
    <w:bookmarkEnd w:id="24"/>
    <w:bookmarkStart w:id="25" w:name="Xe237cbb912abe348090507cad7f16c4002e7c19"/>
    <w:p>
      <w:pPr>
        <w:pStyle w:val="Heading2"/>
      </w:pPr>
      <w:r>
        <w:t xml:space="preserve">Digital Innovation and the Future of Music in Amsterdam</w:t>
      </w:r>
    </w:p>
    <w:p>
      <w:pPr>
        <w:pStyle w:val="FirstParagraph"/>
      </w:pPr>
      <w:r>
        <w:t xml:space="preserve">The rapid evolution of technology has transformed the role of</w:t>
      </w:r>
      <w:r>
        <w:t xml:space="preserve"> </w:t>
      </w:r>
      <w:r>
        <w:rPr>
          <w:bCs/>
          <w:b/>
        </w:rPr>
        <w:t xml:space="preserve">Musician</w:t>
      </w:r>
      <w:r>
        <w:t xml:space="preserve">s in</w:t>
      </w:r>
      <w:r>
        <w:t xml:space="preserve"> </w:t>
      </w:r>
      <w:r>
        <w:rPr>
          <w:bCs/>
          <w:b/>
        </w:rPr>
        <w:t xml:space="preserve">Netherlands Amsterdam</w:t>
      </w:r>
      <w:r>
        <w:t xml:space="preserve">. From AI-generated compositions at institutions like the Dutch Institute for Emergent Technologies to immersive virtual concerts hosted on platforms like VRChat, musicians here are at the forefront of digital innovation. The city’s support for tech startups and its status as a European leader in 5G connectivity provide fertile ground for experimentation.</w:t>
      </w:r>
    </w:p>
    <w:p>
      <w:pPr>
        <w:pStyle w:val="BodyText"/>
      </w:pPr>
      <w:r>
        <w:t xml:space="preserve">However, this shift raises ethical questions about authorship, intellectual property, and the potential homogenization of musical styles.</w:t>
      </w:r>
      <w:r>
        <w:t xml:space="preserve"> </w:t>
      </w:r>
      <w:r>
        <w:rPr>
          <w:bCs/>
          <w:b/>
        </w:rPr>
        <w:t xml:space="preserve">Musician</w:t>
      </w:r>
      <w:r>
        <w:t xml:space="preserve">s in</w:t>
      </w:r>
      <w:r>
        <w:t xml:space="preserve"> </w:t>
      </w:r>
      <w:r>
        <w:rPr>
          <w:bCs/>
          <w:b/>
        </w:rPr>
        <w:t xml:space="preserve">Netherlands Amsterdam</w:t>
      </w:r>
      <w:r>
        <w:t xml:space="preserve"> </w:t>
      </w:r>
      <w:r>
        <w:t xml:space="preserve">are uniquely positioned to navigate these challenges by engaging with interdisciplinary research and policy discussions.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Musician</w:t>
      </w:r>
      <w:r>
        <w:t xml:space="preserve"> </w:t>
      </w:r>
      <w:r>
        <w:t xml:space="preserve">in</w:t>
      </w:r>
      <w:r>
        <w:t xml:space="preserve"> </w:t>
      </w:r>
      <w:r>
        <w:rPr>
          <w:bCs/>
          <w:b/>
        </w:rPr>
        <w:t xml:space="preserve">Netherlands Amsterdam</w:t>
      </w:r>
      <w:r>
        <w:t xml:space="preserve"> </w:t>
      </w:r>
      <w:r>
        <w:t xml:space="preserve">embodies a complex interplay of tradition, innovation, and resilience. This city’s unique blend of historical richness and modern dynamism offers unparalleled opportunities for artistic expression while demanding adaptability in the face of socioeconomic challenges. As an academic abstract, this document underscores the importance of studying</w:t>
      </w:r>
      <w:r>
        <w:t xml:space="preserve"> </w:t>
      </w:r>
      <w:r>
        <w:rPr>
          <w:bCs/>
          <w:b/>
        </w:rPr>
        <w:t xml:space="preserve">Musician</w:t>
      </w:r>
      <w:r>
        <w:t xml:space="preserve">s not merely as performers but as cultural agents who shape—and are shaped by—the evolving identity of</w:t>
      </w:r>
      <w:r>
        <w:t xml:space="preserve"> </w:t>
      </w:r>
      <w:r>
        <w:rPr>
          <w:bCs/>
          <w:b/>
        </w:rPr>
        <w:t xml:space="preserve">Netherlands Amsterdam</w:t>
      </w:r>
      <w:r>
        <w:t xml:space="preserve">. Future research should continue to explore how policy, technology, and global trends intersect to redefine the role of the</w:t>
      </w:r>
      <w:r>
        <w:t xml:space="preserve"> </w:t>
      </w:r>
      <w:r>
        <w:rPr>
          <w:bCs/>
          <w:b/>
        </w:rPr>
        <w:t xml:space="preserve">Musician</w:t>
      </w:r>
      <w:r>
        <w:t xml:space="preserve"> </w:t>
      </w:r>
      <w:r>
        <w:t xml:space="preserve">in urban environments.</w:t>
      </w:r>
    </w:p>
    <w:p>
      <w:pPr>
        <w:pStyle w:val="BodyText"/>
      </w:pPr>
      <w:r>
        <w:rPr>
          <w:iCs/>
          <w:i/>
        </w:rPr>
        <w:t xml:space="preserve">This 800+ word abstract academic document synthesizes interdisciplinary perspectives on the</w:t>
      </w:r>
      <w:r>
        <w:rPr>
          <w:iCs/>
          <w:i/>
        </w:rPr>
        <w:t xml:space="preserve"> </w:t>
      </w:r>
      <w:r>
        <w:rPr>
          <w:bCs/>
          <w:b/>
          <w:iCs/>
          <w:i/>
        </w:rPr>
        <w:t xml:space="preserve">Musician</w:t>
      </w:r>
      <w:r>
        <w:rPr>
          <w:iCs/>
          <w:i/>
        </w:rPr>
        <w:t xml:space="preserve">, emphasizing their vital contributions to</w:t>
      </w:r>
      <w:r>
        <w:rPr>
          <w:iCs/>
          <w:i/>
        </w:rPr>
        <w:t xml:space="preserve"> </w:t>
      </w:r>
      <w:r>
        <w:rPr>
          <w:bCs/>
          <w:b/>
          <w:iCs/>
          <w:i/>
        </w:rPr>
        <w:t xml:space="preserve">Netherlands Amsterdam</w:t>
      </w:r>
      <w:r>
        <w:rPr>
          <w:iCs/>
          <w:i/>
        </w:rPr>
        <w:t xml:space="preserve">’s cultural, economic, and social ecosystems. It serves as a foundation for further scholarly inquiry into the evolving dynamics of music and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Netherlands Amsterdam</dc:title>
  <dc:creator/>
  <dc:language>en</dc:language>
  <cp:keywords/>
  <dcterms:created xsi:type="dcterms:W3CDTF">2026-07-20T22:43:14Z</dcterms:created>
  <dcterms:modified xsi:type="dcterms:W3CDTF">2026-07-20T22:43:14Z</dcterms:modified>
</cp:coreProperties>
</file>

<file path=docProps/custom.xml><?xml version="1.0" encoding="utf-8"?>
<Properties xmlns="http://schemas.openxmlformats.org/officeDocument/2006/custom-properties" xmlns:vt="http://schemas.openxmlformats.org/officeDocument/2006/docPropsVTypes"/>
</file>