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3" w:name="Xfa03a65cc5157f4b3c4fed211779ad67fe691e5"/>
    <w:p>
      <w:pPr>
        <w:pStyle w:val="Heading1"/>
      </w:pPr>
      <w:r>
        <w:t xml:space="preserve">The Role of Musician in Shaping Cultural Identity: A Study of Musical Practices and Social Impact in New Zealand, Wellington</w:t>
      </w:r>
    </w:p>
    <w:bookmarkStart w:id="21" w:name="abstract"/>
    <w:bookmarkStart w:id="20" w:name="abstract-academic-overview"/>
    <w:p>
      <w:pPr>
        <w:pStyle w:val="Heading2"/>
      </w:pPr>
      <w:r>
        <w:t xml:space="preserve">Abstract Academic Overview</w:t>
      </w:r>
    </w:p>
    <w:p>
      <w:pPr>
        <w:pStyle w:val="FirstParagraph"/>
      </w:pPr>
      <w:r>
        <w:t xml:space="preserve">In the context of contemporary cultural studies, the role of a musician as a socio-cultural agent is increasingly recognized as pivotal to shaping community identity and fostering intercultural dialogue. This abstract academic document explores the unique contributions of musicians within New Zealand’s capital city, Wellington, examining how their practices intersect with local history, Māori heritage, and global influences. Wellington, renowned for its vibrant creative economy and status as a hub of innovation in the arts, offers a dynamic environment for musical exploration. The study investigates how musicians in this region navigate the complexities of cultural preservation while engaging with modernity, highlighting their role as both custodians of tradition and pioneers of artistic experimentation.</w:t>
      </w:r>
    </w:p>
    <w:p>
      <w:pPr>
        <w:pStyle w:val="BodyText"/>
      </w:pPr>
      <w:r>
        <w:t xml:space="preserve">New Zealand Wellington’s music scene is distinguished by its fusion of indigenous Māori traditions, Pacific Island influences, and contemporary global genres. Musicians in this city often serve as cultural ambassadors, bridging historical narratives with contemporary societal challenges. For instance, the integration of traditional Māori instruments such as the pūtātara (bull-roarer) or kōauau (flute) into modern compositions reflects a deliberate effort to preserve heritage while innovating new artistic expressions. This duality is emblematic of Wellington’s broader cultural ethos, which emphasizes sustainability, inclusivity, and creative collaboration.</w:t>
      </w:r>
    </w:p>
    <w:p>
      <w:pPr>
        <w:pStyle w:val="BodyText"/>
      </w:pPr>
      <w:r>
        <w:t xml:space="preserve">The document further delves into the socio-economic impact of musicians in Wellington. As a city with a thriving live music industry and numerous festivals such as the WOMAD (World of Music, Arts &amp; Dance) Festival and the annual New Zealand International Film Festival’s music component, Wellington provides platforms for both emerging and established artists. Musicians contribute to the city’s economic vitality by attracting tourists, supporting local venues, and fostering cross-industry partnerships in media, technology, and education. The study highlights case studies of Wellington-based musicians who have successfully balanced commercial success with community engagement, such as those involved in grassroots initiatives promoting music education for underrepresented youth.</w:t>
      </w:r>
    </w:p>
    <w:p>
      <w:pPr>
        <w:pStyle w:val="BodyText"/>
      </w:pPr>
      <w:r>
        <w:t xml:space="preserve">A critical aspect of this abstract is the examination of how Wellington’s geographical and political context shapes musical identity. As a city with a history rooted in Māori settlement and colonial encounters, its musical landscape is deeply intertwined with narratives of resistance, reconciliation, and cultural reclamation. Musicians here often address themes such as environmental sustainability, indigenous rights, and social equity through their work. For example, the rise of eco-conscious music festivals in Wellington underscores a broader movement toward aligning artistic practice with ecological responsibility—a trend that resonates globally but is uniquely contextualized in New Zealand’s environmental ethos.</w:t>
      </w:r>
    </w:p>
    <w:p>
      <w:pPr>
        <w:pStyle w:val="BodyText"/>
      </w:pPr>
      <w:r>
        <w:t xml:space="preserve">The abstract also considers the challenges faced by musicians in Wellington. While the city offers abundant resources and creative opportunities, issues such as rising rents, limited funding for independent artists, and the pressure to conform to market demands pose significant hurdles. The study analyzes how local organizations like Creative New Zealand’s grant programs and non-profits such as the Wellington City Council’s Cultural Grants Trust attempt to mitigate these challenges by supporting artistic innovation while ensuring accessibility for diverse communities.</w:t>
      </w:r>
    </w:p>
    <w:p>
      <w:pPr>
        <w:pStyle w:val="BodyText"/>
      </w:pPr>
      <w:r>
        <w:t xml:space="preserve">Moreover, the document explores the role of technology in transforming musical practices in Wellington. The proliferation of digital platforms has enabled musicians to reach global audiences while maintaining a strong local presence. For instance, Wellington-based electronic music producers and indie rock bands leverage streaming services and social media to build fanbases and collaborate across international networks. This technological integration underscores the city’s position as a nexus of traditional and modern artistic practices.</w:t>
      </w:r>
    </w:p>
    <w:p>
      <w:pPr>
        <w:pStyle w:val="BodyText"/>
      </w:pPr>
      <w:r>
        <w:t xml:space="preserve">Finally, the abstract emphasizes the importance of interdisciplinary approaches in understanding musicians’ roles. By drawing on fields such as anthropology, sociology, and cultural studies, this study highlights how musicians in Wellington are not merely creators of sound but active participants in shaping societal values. Their work reflects and refracts the complexities of living in a postcolonial society with a commitment to decolonization through art.</w:t>
      </w:r>
    </w:p>
    <w:bookmarkEnd w:id="20"/>
    <w:bookmarkEnd w:id="21"/>
    <w:bookmarkStart w:id="22" w:name="conclusion"/>
    <w:p>
      <w:pPr>
        <w:pStyle w:val="Heading2"/>
      </w:pPr>
      <w:r>
        <w:t xml:space="preserve">Conclusion</w:t>
      </w:r>
    </w:p>
    <w:p>
      <w:pPr>
        <w:pStyle w:val="FirstParagraph"/>
      </w:pPr>
      <w:r>
        <w:t xml:space="preserve">In conclusion, this abstract academic analysis positions the musician as a central figure in Wellington’s cultural and social fabric. Through their artistry, musicians in New Zealand’s capital city navigate historical legacies, contemporary challenges, and future possibilities with remarkable ingenuity. Their contributions extend beyond entertainment, encompassing education, activism, and economic development. As Wellington continues to evolve as a global cultural hub, the role of its musicians remains indispensable in defining its unique identity and fostering connections between past and future generations.</w:t>
      </w:r>
    </w:p>
    <w:bookmarkEnd w:id="22"/>
    <w:p>
      <w:pPr>
        <w:pStyle w:val="BodyText"/>
      </w:pPr>
      <w:r>
        <w:t xml:space="preserve">Keywords: Abstract Academic, Musician, New Zealand Wellington</w:t>
      </w:r>
    </w:p>
    <w:p>
      <w:pPr>
        <w:pStyle w:val="BodyText"/>
      </w:pPr>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Musician in New Zealand Wellington</dc:title>
  <dc:creator/>
  <dc:language>en</dc:language>
  <cp:keywords/>
  <dcterms:created xsi:type="dcterms:W3CDTF">2026-07-24T00:30:36Z</dcterms:created>
  <dcterms:modified xsi:type="dcterms:W3CDTF">2026-07-24T00:30:36Z</dcterms:modified>
</cp:coreProperties>
</file>

<file path=docProps/custom.xml><?xml version="1.0" encoding="utf-8"?>
<Properties xmlns="http://schemas.openxmlformats.org/officeDocument/2006/custom-properties" xmlns:vt="http://schemas.openxmlformats.org/officeDocument/2006/docPropsVTypes"/>
</file>