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9d8c0c7aa4ba60912c5688c78cf115f9c548247"/>
    <w:p>
      <w:pPr>
        <w:pStyle w:val="Heading1"/>
      </w:pPr>
      <w:r>
        <w:t xml:space="preserve">Abstract Academic Document: The Role of Musician in Nigeria Abuja</w:t>
      </w:r>
    </w:p>
    <w:p>
      <w:pPr>
        <w:pStyle w:val="FirstParagraph"/>
      </w:pPr>
      <w:r>
        <w:t xml:space="preserve">The role of the musician within the socio-cultural and economic fabric of Nigeria, particularly in its capital city, Abuja, presents a compelling subject for academic exploration. This document examines the multifaceted contributions of musicians to Nigerian society, focusing on their cultural significance, economic impact, and challenges within the specific context of Abuja. As Nigeria’s capital and administrative hub, Abuja serves not only as a political center but also as a growing cultural crossroads where traditional and contemporary music converge. The musician in this setting is both an artist and a key stakeholder in shaping national identity, tourism, and community cohesion.</w:t>
      </w:r>
    </w:p>
    <w:bookmarkStart w:id="20" w:name="X4d888cf8733e821ec781a8c4df3853a52e56744"/>
    <w:p>
      <w:pPr>
        <w:pStyle w:val="Heading2"/>
      </w:pPr>
      <w:r>
        <w:t xml:space="preserve">Cultural Significance of the Musician in Nigeria Abuja</w:t>
      </w:r>
    </w:p>
    <w:p>
      <w:pPr>
        <w:pStyle w:val="FirstParagraph"/>
      </w:pPr>
      <w:r>
        <w:t xml:space="preserve">Nigeria’s musical heritage is deeply intertwined with its history, traditions, and evolving social dynamics. In Abuja, where diverse ethnic groups coexist under a federal structure, musicians play a pivotal role in preserving and innovating cultural expressions. Traditional genres such as Afrobeat, Juju, and Highlife have long been staples of Nigerian music, while contemporary forms like hip-hop and electronic music reflect the influence of global trends. In Abuja, the musician acts as a custodian of indigenous sounds while simultaneously adapting to modern audiences through fusion genres that blend local rhythms with international styles.</w:t>
      </w:r>
    </w:p>
    <w:p>
      <w:pPr>
        <w:pStyle w:val="BodyText"/>
      </w:pPr>
      <w:r>
        <w:t xml:space="preserve">The cultural significance of the musician in Abuja is amplified by the city’s position as a melting pot. With over 60 ethnic groups represented, musicians often draw inspiration from multiple traditions, creating a unique sonic identity. Festivals such as the Abuja International Jazz Festival and local cultural events serve as platforms where musicians showcase their artistry, fostering inter-ethnic dialogue and pride in Nigeria’s multicultural heritage. Additionally, the musician’s work in composing anthems for national celebrations or community events reinforces their role as a unifying force.</w:t>
      </w:r>
    </w:p>
    <w:bookmarkEnd w:id="20"/>
    <w:bookmarkStart w:id="21" w:name="Xbaac6c436e5078d9ccda80fe89bcbf873afd842"/>
    <w:p>
      <w:pPr>
        <w:pStyle w:val="Heading2"/>
      </w:pPr>
      <w:r>
        <w:t xml:space="preserve">Economic Contributions of Musicians to Abuja</w:t>
      </w:r>
    </w:p>
    <w:p>
      <w:pPr>
        <w:pStyle w:val="FirstParagraph"/>
      </w:pPr>
      <w:r>
        <w:t xml:space="preserve">Beyond cultural preservation, musicians contribute significantly to the economy of Abuja and Nigeria at large. The music industry generates revenue through live performances, recordings, digital streaming, and ancillary services such as event management and merchandise sales. In Abuja, where tourism is a growing sector, musicians attract both local and international visitors to cultural events and music festivals. This influx not only boosts the hospitality industry but also creates employment opportunities for sound engineers, stage designers, and other professionals associated with the music ecosystem.</w:t>
      </w:r>
    </w:p>
    <w:p>
      <w:pPr>
        <w:pStyle w:val="BodyText"/>
      </w:pPr>
      <w:r>
        <w:t xml:space="preserve">Moreover, the rise of digital platforms has enabled Nigerian musicians in Abuja to reach global audiences without relying solely on traditional record labels. Artists such as Burna Boy and Wizkid have gained international acclaim while drawing inspiration from Nigerian musical roots. For aspiring musicians in Abuja, this digital shift presents both opportunities and challenges, as access to technology and internet connectivity remains uneven across different socio-economic groups.</w:t>
      </w:r>
    </w:p>
    <w:bookmarkEnd w:id="21"/>
    <w:bookmarkStart w:id="22" w:name="Xe4ec78f8fe4db543735febaf06a955cfdc75595"/>
    <w:p>
      <w:pPr>
        <w:pStyle w:val="Heading2"/>
      </w:pPr>
      <w:r>
        <w:t xml:space="preserve">Challenges Faced by Musicians in Nigeria Abuja</w:t>
      </w:r>
    </w:p>
    <w:p>
      <w:pPr>
        <w:pStyle w:val="FirstParagraph"/>
      </w:pPr>
      <w:r>
        <w:t xml:space="preserve">Despite their contributions, musicians in Abuja face significant obstacles. One major issue is the lack of infrastructure tailored to support the music industry. While Abuja has cultural centers and venues, they are often underfunded or poorly maintained. Limited access to high-quality recording studios, reliable electricity, and broadband internet hampers production quality and global competitiveness.</w:t>
      </w:r>
    </w:p>
    <w:p>
      <w:pPr>
        <w:pStyle w:val="BodyText"/>
      </w:pPr>
      <w:r>
        <w:t xml:space="preserve">Another challenge is the absence of comprehensive legal frameworks to protect musicians’ intellectual property rights. Piracy remains rampant in Nigeria, with unauthorized distribution of music undermining artists’ earnings. Additionally, many musicians in Abuja struggle with financial instability due to inconsistent income streams and limited patronage from government or private institutions.</w:t>
      </w:r>
    </w:p>
    <w:bookmarkEnd w:id="22"/>
    <w:bookmarkStart w:id="23" w:name="X1834d4b9390c45877f7d790066572c40cc61fe4"/>
    <w:p>
      <w:pPr>
        <w:pStyle w:val="Heading2"/>
      </w:pPr>
      <w:r>
        <w:t xml:space="preserve">Government and Institutional Support for Musicians</w:t>
      </w:r>
    </w:p>
    <w:p>
      <w:pPr>
        <w:pStyle w:val="FirstParagraph"/>
      </w:pPr>
      <w:r>
        <w:t xml:space="preserve">The Nigerian government has taken steps to recognize the importance of the arts, including music. Programs such as the Nigeria Creative Industry Development Fund (NCIDF) aim to provide financial assistance and training for artists. In Abuja, institutions like the National Council for Arts and Culture (NCAC) play a role in promoting cultural activities and supporting musicians through grants and workshops.</w:t>
      </w:r>
    </w:p>
    <w:p>
      <w:pPr>
        <w:pStyle w:val="BodyText"/>
      </w:pPr>
      <w:r>
        <w:t xml:space="preserve">However, critics argue that these initiatives are insufficient to address the systemic challenges faced by musicians. There is a need for more targeted policies that prioritize infrastructure development, legal protections, and partnerships with the private sector to foster sustainable growth in the music industry.</w:t>
      </w:r>
    </w:p>
    <w:bookmarkEnd w:id="23"/>
    <w:bookmarkStart w:id="24" w:name="the-future-of-musicians-in-nigeria-abuja"/>
    <w:p>
      <w:pPr>
        <w:pStyle w:val="Heading2"/>
      </w:pPr>
      <w:r>
        <w:t xml:space="preserve">The Future of Musicians in Nigeria Abuja</w:t>
      </w:r>
    </w:p>
    <w:p>
      <w:pPr>
        <w:pStyle w:val="FirstParagraph"/>
      </w:pPr>
      <w:r>
        <w:t xml:space="preserve">Looking ahead, the future of musicians in Abuja hinges on a combination of grassroots innovation and institutional support. As technology continues to evolve, musicians must leverage digital tools to expand their reach while maintaining authenticity in their art. Collaborations between local artists and international producers could further elevate Nigeria’s music industry on the global stage.</w:t>
      </w:r>
    </w:p>
    <w:p>
      <w:pPr>
        <w:pStyle w:val="BodyText"/>
      </w:pPr>
      <w:r>
        <w:t xml:space="preserve">Moreover, the role of education cannot be overstated. Integrating music theory, production techniques, and entrepreneurial skills into school curricula would empower future generations of musicians to navigate the complexities of the modern industry. For Abuja to remain a cultural beacon in Nigeria, it must invest in its artistic talent as a cornerstone of national development.</w:t>
      </w:r>
    </w:p>
    <w:bookmarkEnd w:id="24"/>
    <w:bookmarkStart w:id="25" w:name="conclusion"/>
    <w:p>
      <w:pPr>
        <w:pStyle w:val="Heading2"/>
      </w:pPr>
      <w:r>
        <w:t xml:space="preserve">Conclusion</w:t>
      </w:r>
    </w:p>
    <w:p>
      <w:pPr>
        <w:pStyle w:val="FirstParagraph"/>
      </w:pPr>
      <w:r>
        <w:t xml:space="preserve">In conclusion, the musician occupies a vital space within Nigeria’s socio-economic and cultural landscape, particularly in the capital city of Abuja. Their contributions extend beyond entertainment to encompass identity formation, economic growth, and cross-cultural dialogue. However, realizing the full potential of this sector requires addressing structural barriers such as inadequate infrastructure, legal protections, and funding mechanisms. By prioritizing support for musicians in Nigeria Abuja, policymakers can ensure that the arts continue to thrive as a source of pride and innovation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Musician in Nigeria Abuja</dc:title>
  <dc:creator/>
  <cp:keywords/>
  <dcterms:created xsi:type="dcterms:W3CDTF">2026-07-23T06:56:09Z</dcterms:created>
  <dcterms:modified xsi:type="dcterms:W3CDTF">2026-07-23T06:56:09Z</dcterms:modified>
</cp:coreProperties>
</file>

<file path=docProps/custom.xml><?xml version="1.0" encoding="utf-8"?>
<Properties xmlns="http://schemas.openxmlformats.org/officeDocument/2006/custom-properties" xmlns:vt="http://schemas.openxmlformats.org/officeDocument/2006/docPropsVTypes"/>
</file>