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8684ca38464edeee675a30d49ea97c03019fff7"/>
    <w:p>
      <w:pPr>
        <w:pStyle w:val="Heading1"/>
      </w:pPr>
      <w:r>
        <w:t xml:space="preserve">The Role of Musician in Shaping Cultural Identity: An Abstract Academic Study of Musical Practices in Pakistan Karachi</w:t>
      </w:r>
    </w:p>
    <w:p>
      <w:pPr>
        <w:pStyle w:val="FirstParagraph"/>
      </w:pPr>
      <w:r>
        <w:rPr>
          <w:bCs/>
          <w:b/>
        </w:rPr>
        <w:t xml:space="preserve">Abstract:</w:t>
      </w:r>
      <w:r>
        <w:t xml:space="preserve"> </w:t>
      </w:r>
      <w:r>
        <w:t xml:space="preserve">This academic abstract explores the multifaceted role of musicians within the dynamic cultural landscape of Pakistan Karachi, emphasizing their contributions to identity formation, social cohesion, and artistic innovation. As a city at the crossroads of historical traditions and contemporary global influences, Karachi presents a unique environment where musicians navigate both challenges and opportunities. The study examines how Pakistani musicians in Karachi engage with local and international audiences, balancing traditional genres like Sufi qawwali and folk music with modern styles such as pop, rock, and electronic genres. By analyzing the socio-political context of musical expression in Karachi, this abstract highlights the significance of musicians as cultural ambassadors who bridge gaps between heritage preservation and modernization.</w:t>
      </w:r>
    </w:p>
    <w:bookmarkStart w:id="20" w:name="X6680f6abb181381ce2833db8334a73121d5a4e6"/>
    <w:p>
      <w:pPr>
        <w:pStyle w:val="Heading2"/>
      </w:pPr>
      <w:r>
        <w:t xml:space="preserve">Introduction: The Cultural Significance of Musician in Karachi</w:t>
      </w:r>
    </w:p>
    <w:p>
      <w:pPr>
        <w:pStyle w:val="FirstParagraph"/>
      </w:pPr>
      <w:r>
        <w:t xml:space="preserve">Karachi, Pakistan’s largest city and a bustling cosmopolitan hub, is renowned for its diverse ethnic communities, including Punjabis, Sindhis, Muhajirs, and Balochis. This diversity has fostered a vibrant musical ecosystem where musicians serve as custodians of cultural memory while also experimenting with new forms of expression. The role of the musician in Karachi extends beyond entertainment; they are often perceived as influencers of public sentiment, participants in social movements, and agents of intercultural dialogue. This abstract investigates how musicians in Karachi navigate the complexities of a rapidly urbanizing society, where traditional values coexist with modern aspirations.</w:t>
      </w:r>
    </w:p>
    <w:bookmarkEnd w:id="20"/>
    <w:bookmarkStart w:id="21" w:name="X5b18df36b6c83374c1e66612e332b7a7f6d0245"/>
    <w:p>
      <w:pPr>
        <w:pStyle w:val="Heading2"/>
      </w:pPr>
      <w:r>
        <w:t xml:space="preserve">Methodology: Contextual Analysis and Case Studies</w:t>
      </w:r>
    </w:p>
    <w:p>
      <w:pPr>
        <w:pStyle w:val="FirstParagraph"/>
      </w:pPr>
      <w:r>
        <w:t xml:space="preserve">The study employs a qualitative approach, drawing on case studies of prominent musicians from Karachi, oral histories from local music communities, and analyses of cultural policies in Pakistan. It integrates ethnographic observations from music festivals such as the Karachi Music Festival (KMF) and the annual Sufi Music Festival at Khuda Baksh Library. Additionally, it references academic works on South Asian musicology to contextualize the evolution of musical practices in Karachi within broader regional frameworks.</w:t>
      </w:r>
    </w:p>
    <w:bookmarkEnd w:id="21"/>
    <w:bookmarkStart w:id="22" w:name="X951bda2f341e828c66085493d9d52551200a743"/>
    <w:p>
      <w:pPr>
        <w:pStyle w:val="Heading2"/>
      </w:pPr>
      <w:r>
        <w:t xml:space="preserve">Key Findings: Musicians as Cultural Mediators</w:t>
      </w:r>
    </w:p>
    <w:p>
      <w:pPr>
        <w:pStyle w:val="FirstParagraph"/>
      </w:pPr>
      <w:r>
        <w:rPr>
          <w:bCs/>
          <w:b/>
        </w:rPr>
        <w:t xml:space="preserve">1. Preservation of Tradition Through Innovation:</w:t>
      </w:r>
      <w:r>
        <w:t xml:space="preserve"> </w:t>
      </w:r>
      <w:r>
        <w:t xml:space="preserve">Musicians in Karachi often blend traditional instruments like the harmonium, tabla, and sarangi with modern technologies. For instance, Sufi musicians have adapted qawwali to incorporate electronic beats while retaining its spiritual essence. This synthesis not only preserves heritage but also appeals to younger audiences.</w:t>
      </w:r>
    </w:p>
    <w:p>
      <w:pPr>
        <w:pStyle w:val="BodyText"/>
      </w:pPr>
      <w:r>
        <w:rPr>
          <w:bCs/>
          <w:b/>
        </w:rPr>
        <w:t xml:space="preserve">2. Challenges of Censorship and Cultural Sensitivity:</w:t>
      </w:r>
      <w:r>
        <w:t xml:space="preserve"> </w:t>
      </w:r>
      <w:r>
        <w:t xml:space="preserve">Musicians in Karachi face societal and political pressures, particularly when addressing themes of gender, social justice, or national identity. The 2017 ban on music events in Karachi due to security concerns exemplifies how external factors can disrupt artistic expression.</w:t>
      </w:r>
    </w:p>
    <w:p>
      <w:pPr>
        <w:pStyle w:val="BodyText"/>
      </w:pPr>
      <w:r>
        <w:rPr>
          <w:bCs/>
          <w:b/>
        </w:rPr>
        <w:t xml:space="preserve">3. Role in Social Cohesion:</w:t>
      </w:r>
      <w:r>
        <w:t xml:space="preserve"> </w:t>
      </w:r>
      <w:r>
        <w:t xml:space="preserve">Musician-led initiatives such as the “Karachi Jazz Festival” and community choirs have been instrumental in fostering unity among Karachi’s diverse populations. These events often transcend language and religious barriers, highlighting music’s power to unite.</w:t>
      </w:r>
    </w:p>
    <w:p>
      <w:pPr>
        <w:pStyle w:val="BodyText"/>
      </w:pPr>
      <w:r>
        <w:rPr>
          <w:bCs/>
          <w:b/>
        </w:rPr>
        <w:t xml:space="preserve">4. Digital Transformation of Music Scenes:</w:t>
      </w:r>
      <w:r>
        <w:t xml:space="preserve"> </w:t>
      </w:r>
      <w:r>
        <w:t xml:space="preserve">With the rise of streaming platforms like Spotify and YouTube, musicians in Karachi have expanded their reach globally. This has enabled them to collaborate with international artists while also raising questions about cultural appropriation and authenticity.</w:t>
      </w:r>
    </w:p>
    <w:bookmarkEnd w:id="22"/>
    <w:bookmarkStart w:id="23" w:name="Xe6da3ba971040f50b6173de9c61b162c0aab935"/>
    <w:p>
      <w:pPr>
        <w:pStyle w:val="Heading2"/>
      </w:pPr>
      <w:r>
        <w:t xml:space="preserve">Theoretical Framework: Music as a Social Practice</w:t>
      </w:r>
    </w:p>
    <w:p>
      <w:pPr>
        <w:pStyle w:val="FirstParagraph"/>
      </w:pPr>
      <w:r>
        <w:t xml:space="preserve">This abstract is grounded in the theory of music as a social practice, which posits that musical activities are deeply intertwined with cultural norms, power dynamics, and historical contexts. In Karachi, this framework is evident in how musicians negotiate their roles within both local traditions and globalized trends. For example, female musicians like Nusrat Fateh Ali Khan’s descendants or contemporary artists like Momina Mustehsan have redefined gender roles in the music industry while adhering to cultural expectations.</w:t>
      </w:r>
    </w:p>
    <w:bookmarkEnd w:id="23"/>
    <w:bookmarkStart w:id="24" w:name="Xbf77f789d9e4258d7e38929074884f4ce9f6221"/>
    <w:p>
      <w:pPr>
        <w:pStyle w:val="Heading2"/>
      </w:pPr>
      <w:r>
        <w:t xml:space="preserve">Conclusion: The Evolving Identity of Musician in Karachi</w:t>
      </w:r>
    </w:p>
    <w:p>
      <w:pPr>
        <w:pStyle w:val="FirstParagraph"/>
      </w:pPr>
      <w:r>
        <w:t xml:space="preserve">The musician in Pakistan Karachi is a pivotal figure whose work reflects the city’s complex sociocultural fabric. Their ability to adapt traditional practices to contemporary challenges underscores the resilience of musical heritage in the face of modernity. As Karachi continues to evolve, musicians will remain central to shaping its cultural identity, fostering inclusivity, and addressing societal issues through art. Future research should explore the impact of digital technologies on music consumption and the role of educational institutions in nurturing emerging talent within this dynamic environment.</w:t>
      </w:r>
    </w:p>
    <w:bookmarkEnd w:id="24"/>
    <w:bookmarkStart w:id="25" w:name="keywords"/>
    <w:p>
      <w:pPr>
        <w:pStyle w:val="Heading2"/>
      </w:pPr>
      <w:r>
        <w:t xml:space="preserve">Keywords</w:t>
      </w:r>
    </w:p>
    <w:p>
      <w:pPr>
        <w:numPr>
          <w:ilvl w:val="0"/>
          <w:numId w:val="1001"/>
        </w:numPr>
        <w:pStyle w:val="Compact"/>
      </w:pPr>
      <w:r>
        <w:t xml:space="preserve">Musician</w:t>
      </w:r>
    </w:p>
    <w:p>
      <w:pPr>
        <w:numPr>
          <w:ilvl w:val="0"/>
          <w:numId w:val="1001"/>
        </w:numPr>
        <w:pStyle w:val="Compact"/>
      </w:pPr>
      <w:r>
        <w:t xml:space="preserve">Pakistan Karachi</w:t>
      </w:r>
    </w:p>
    <w:p>
      <w:pPr>
        <w:numPr>
          <w:ilvl w:val="0"/>
          <w:numId w:val="1001"/>
        </w:numPr>
        <w:pStyle w:val="Compact"/>
      </w:pPr>
      <w:r>
        <w:t xml:space="preserve">Cultural Identity</w:t>
      </w:r>
    </w:p>
    <w:p>
      <w:pPr>
        <w:numPr>
          <w:ilvl w:val="0"/>
          <w:numId w:val="1001"/>
        </w:numPr>
        <w:pStyle w:val="Compact"/>
      </w:pPr>
      <w:r>
        <w:t xml:space="preserve">Sociopolitical Context</w:t>
      </w:r>
    </w:p>
    <w:p>
      <w:pPr>
        <w:numPr>
          <w:ilvl w:val="0"/>
          <w:numId w:val="1001"/>
        </w:numPr>
        <w:pStyle w:val="Compact"/>
      </w:pPr>
      <w:r>
        <w:t xml:space="preserve">Traditional Music Preservation</w:t>
      </w:r>
    </w:p>
    <w:p>
      <w:pPr>
        <w:pStyle w:val="FirstParagraph"/>
      </w:pPr>
      <w:r>
        <w:rPr>
          <w:iCs/>
          <w:i/>
        </w:rPr>
        <w:t xml:space="preserve">Note: This abstract is an academic overview and does not include a full-length research paper. For detailed findings, refer to the associated study on musician practices in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Pakistan Karachi</dc:title>
  <dc:creator/>
  <dc:language>en</dc:language>
  <cp:keywords/>
  <dcterms:created xsi:type="dcterms:W3CDTF">2026-07-21T02:29:00Z</dcterms:created>
  <dcterms:modified xsi:type="dcterms:W3CDTF">2026-07-21T02:29:00Z</dcterms:modified>
</cp:coreProperties>
</file>

<file path=docProps/custom.xml><?xml version="1.0" encoding="utf-8"?>
<Properties xmlns="http://schemas.openxmlformats.org/officeDocument/2006/custom-properties" xmlns:vt="http://schemas.openxmlformats.org/officeDocument/2006/docPropsVTypes"/>
</file>