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2525dc67786528ace9760ee780fc67e169ffe86"/>
    <w:p>
      <w:pPr>
        <w:pStyle w:val="Heading1"/>
      </w:pPr>
      <w:r>
        <w:t xml:space="preserve">Abstract Academic Document: The Role of the Musician in Cultural Identity and Development in Qatar Doha</w:t>
      </w:r>
    </w:p>
    <w:p>
      <w:pPr>
        <w:pStyle w:val="FirstParagraph"/>
      </w:pPr>
      <w:r>
        <w:rPr>
          <w:bCs/>
          <w:b/>
        </w:rPr>
        <w:t xml:space="preserve">Abstract:</w:t>
      </w:r>
    </w:p>
    <w:p>
      <w:pPr>
        <w:pStyle w:val="BodyText"/>
      </w:pPr>
      <w:r>
        <w:t xml:space="preserve">The musician, as a pivotal cultural agent, plays an indispensable role in shaping the socio-cultural and artistic landscape of any region. In the context of Qatar Doha, where rapid modernization coexists with a deep-rooted commitment to preserving traditional heritage, the musician emerges as both a custodian of history and an innovator of contemporary expression. This academic abstract explores the multifaceted contributions of musicians in Qatar Doha, examining their role in cultural preservation, artistic innovation, community engagement, and the evolution of music education within a rapidly developing Gulf city. The document situates the musician as a key figure in Qatar’s broader strategic vision to establish itself as a global hub for arts and culture while maintaining its unique Islamic and Arab identity.</w:t>
      </w:r>
    </w:p>
    <w:bookmarkStart w:id="20" w:name="cultural-preservation-and-identity"/>
    <w:p>
      <w:pPr>
        <w:pStyle w:val="Heading2"/>
      </w:pPr>
      <w:r>
        <w:t xml:space="preserve">Cultural Preservation and Identity</w:t>
      </w:r>
    </w:p>
    <w:p>
      <w:pPr>
        <w:pStyle w:val="FirstParagraph"/>
      </w:pPr>
      <w:r>
        <w:t xml:space="preserve">Qatar Doha has long been recognized for its efforts to safeguard traditional music forms, such as the</w:t>
      </w:r>
      <w:r>
        <w:t xml:space="preserve"> </w:t>
      </w:r>
      <w:r>
        <w:rPr>
          <w:iCs/>
          <w:i/>
        </w:rPr>
        <w:t xml:space="preserve">arkan</w:t>
      </w:r>
      <w:r>
        <w:t xml:space="preserve"> </w:t>
      </w:r>
      <w:r>
        <w:t xml:space="preserve">(Arabic folk music) and the use of instruments like the oud and darbuka. Musicians in this region are not merely performers but also historians, ensuring that these cultural expressions are passed down through generations. The role of the musician in Qatar Doha extends beyond entertainment; they serve as custodians of a collective memory that reflects the nation’s Bedouin roots and its transformation into a modern metropolis. Institutions such as the Qatar Music Academy and collaborations with local scholars have enabled musicians to document, teach, and perform traditional compositions while integrating them into contemporary settings. This dual focus on preservation and innovation underscores the musician’s vital role in maintaining cultural continuity in an era of globalization.</w:t>
      </w:r>
    </w:p>
    <w:bookmarkEnd w:id="20"/>
    <w:bookmarkStart w:id="21" w:name="X7d933689861a11b400165f726321db445b9bb89"/>
    <w:p>
      <w:pPr>
        <w:pStyle w:val="Heading2"/>
      </w:pPr>
      <w:r>
        <w:t xml:space="preserve">Artistic Innovation and Cross-Cultural Exchange</w:t>
      </w:r>
    </w:p>
    <w:p>
      <w:pPr>
        <w:pStyle w:val="FirstParagraph"/>
      </w:pPr>
      <w:r>
        <w:t xml:space="preserve">The musician in Qatar Doha is also a bridge between tradition and modernity, often experimenting with fusion genres that blend Arab music with global influences. For instance, the integration of electronic music into traditional Bedouin melodies or the collaboration between Qatari artists and international musicians has redefined local soundscapes. This creative synthesis aligns with Qatar’s national vision to foster a culture of innovation while respecting its heritage. The presence of world-class venues such as the Katara Cultural Village and the Doha Film Institute further empowers musicians to engage in cross-cultural dialogues, positioning Qatar Doha as a dynamic center for artistic experimentation.</w:t>
      </w:r>
    </w:p>
    <w:bookmarkEnd w:id="21"/>
    <w:bookmarkStart w:id="22" w:name="education-and-professional-development"/>
    <w:p>
      <w:pPr>
        <w:pStyle w:val="Heading2"/>
      </w:pPr>
      <w:r>
        <w:t xml:space="preserve">Education and Professional Development</w:t>
      </w:r>
    </w:p>
    <w:p>
      <w:pPr>
        <w:pStyle w:val="FirstParagraph"/>
      </w:pPr>
      <w:r>
        <w:t xml:space="preserve">Musicians in Qatar Doha are increasingly supported by robust educational frameworks designed to nurture talent from an early age. Institutions like the Hamad Bin Khalifa University and the Al Rayyan Secondary School for Music offer specialized programs that combine theoretical knowledge with practical training in both traditional and contemporary music genres. These initiatives reflect Qatar’s investment in human capital, ensuring that musicians are equipped with technical skills, cultural awareness, and global perspectives. Moreover, scholarship opportunities for international study further enhance the professional development of Qatari musicians, enabling them to collaborate with peers worldwide and bring back diverse artistic influences.</w:t>
      </w:r>
    </w:p>
    <w:bookmarkEnd w:id="22"/>
    <w:bookmarkStart w:id="23" w:name="community-engagement-and-social-cohesion"/>
    <w:p>
      <w:pPr>
        <w:pStyle w:val="Heading2"/>
      </w:pPr>
      <w:r>
        <w:t xml:space="preserve">Community Engagement and Social Cohesion</w:t>
      </w:r>
    </w:p>
    <w:p>
      <w:pPr>
        <w:pStyle w:val="FirstParagraph"/>
      </w:pPr>
      <w:r>
        <w:t xml:space="preserve">The musician in Qatar Doha is deeply embedded in the fabric of community life, often participating in events that celebrate national identity, such as the Qatar National Day or Ramadan festivals. These performances foster social cohesion by uniting diverse populations within the city through shared cultural experiences. Additionally, musicians frequently engage with youth programs and public initiatives aimed at promoting music education and participation across socio-economic strata. This inclusive approach ensures that music remains accessible to all residents, reinforcing its role as a unifying force in a multicultural society.</w:t>
      </w:r>
    </w:p>
    <w:bookmarkEnd w:id="23"/>
    <w:bookmarkStart w:id="24" w:name="economic-impact-and-the-music-industry"/>
    <w:p>
      <w:pPr>
        <w:pStyle w:val="Heading2"/>
      </w:pPr>
      <w:r>
        <w:t xml:space="preserve">Economic Impact and the Music Industry</w:t>
      </w:r>
    </w:p>
    <w:p>
      <w:pPr>
        <w:pStyle w:val="FirstParagraph"/>
      </w:pPr>
      <w:r>
        <w:t xml:space="preserve">The musician’s contributions extend to Qatar Doha’s economic development through the growth of the music industry. With government support for arts and culture, Qatari musicians have gained international recognition, contributing to tourism and cultural exports. Events like the Doha International Music Festival attract global audiences, generating revenue while showcasing local talent. Furthermore, the rise of digital platforms has enabled musicians to reach wider audiences, creating new opportunities for monetization through streaming services and virtual performances.</w:t>
      </w:r>
    </w:p>
    <w:bookmarkEnd w:id="24"/>
    <w:bookmarkStart w:id="25" w:name="challenges-and-future-directions"/>
    <w:p>
      <w:pPr>
        <w:pStyle w:val="Heading2"/>
      </w:pPr>
      <w:r>
        <w:t xml:space="preserve">Challenges and Future Directions</w:t>
      </w:r>
    </w:p>
    <w:p>
      <w:pPr>
        <w:pStyle w:val="FirstParagraph"/>
      </w:pPr>
      <w:r>
        <w:t xml:space="preserve">Despite these achievements, musicians in Qatar Doha face challenges such as balancing commercial demands with artistic integrity, navigating the pressures of cultural authenticity in a globalized world, and ensuring equitable access to resources. Addressing these issues requires continued investment in music education, policies that protect intellectual property rights, and fostering an environment where experimentation is encouraged without compromising cultural values.</w:t>
      </w:r>
    </w:p>
    <w:bookmarkEnd w:id="25"/>
    <w:bookmarkStart w:id="26" w:name="conclusion"/>
    <w:p>
      <w:pPr>
        <w:pStyle w:val="Heading2"/>
      </w:pPr>
      <w:r>
        <w:t xml:space="preserve">Conclusion</w:t>
      </w:r>
    </w:p>
    <w:p>
      <w:pPr>
        <w:pStyle w:val="FirstParagraph"/>
      </w:pPr>
      <w:r>
        <w:t xml:space="preserve">In conclusion, the musician holds a central position in the cultural and developmental narrative of Qatar Doha. Their role as a custodian of tradition, innovator of new artistic forms, educator, and community leader reflects the nation’s commitment to harmonizing heritage with progress. As Qatar continues to evolve as a global city, the musician remains an essential actor in shaping its identity and ensuring that music serves as both a mirror and a catalyst for societal change.</w:t>
      </w:r>
    </w:p>
    <w:p>
      <w:pPr>
        <w:pStyle w:val="BodyText"/>
      </w:pPr>
      <w:r>
        <w:rPr>
          <w:bCs/>
          <w:b/>
        </w:rPr>
        <w:t xml:space="preserve">Keywords:</w:t>
      </w:r>
      <w:r>
        <w:t xml:space="preserve"> </w:t>
      </w:r>
      <w:r>
        <w:t xml:space="preserve">Musician, Qatar Doha, Cultural Preservation, Music Education, Globalization.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Qatar Doha</dc:title>
  <dc:creator/>
  <dc:language>en</dc:language>
  <cp:keywords/>
  <dcterms:created xsi:type="dcterms:W3CDTF">2026-07-21T06:53:43Z</dcterms:created>
  <dcterms:modified xsi:type="dcterms:W3CDTF">2026-07-21T06:53:43Z</dcterms:modified>
</cp:coreProperties>
</file>

<file path=docProps/custom.xml><?xml version="1.0" encoding="utf-8"?>
<Properties xmlns="http://schemas.openxmlformats.org/officeDocument/2006/custom-properties" xmlns:vt="http://schemas.openxmlformats.org/officeDocument/2006/docPropsVTypes"/>
</file>