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26" w:name="X1bd43e5b0c2527991049dcdb8c1dbbc632d224b"/>
    <w:p>
      <w:pPr>
        <w:pStyle w:val="Heading1"/>
      </w:pPr>
      <w:r>
        <w:t xml:space="preserve">Abstract Academic: The Role of the Musician in Contemporary Russia, Moscow</w:t>
      </w:r>
    </w:p>
    <w:p>
      <w:pPr>
        <w:pStyle w:val="FirstParagraph"/>
      </w:pPr>
      <w:r>
        <w:rPr>
          <w:bCs/>
          <w:b/>
        </w:rPr>
        <w:t xml:space="preserve">Abstract:</w:t>
      </w:r>
    </w:p>
    <w:p>
      <w:pPr>
        <w:pStyle w:val="BodyText"/>
      </w:pPr>
      <w:r>
        <w:t xml:space="preserve">The academic exploration of the musician within the sociocultural and historical context of Russia, particularly in its capital city, Moscow, reveals a complex interplay between artistic expression and national identity. This document examines the evolution of the musician's role in Russian society from pre-revolutionary eras through Soviet centralization to modern globalization. By focusing on Moscow as a nexus of cultural innovation and political influence, this study highlights how musicians in Russia have navigated shifting ideologies, economic constraints, and technological advancements to preserve their art while adapting to contemporary challenges. The analysis integrates historical narratives, sociopolitical frameworks, and case studies of individual musicians in Moscow to underscore the significance of music as both a personal vocation and a collective cultural force.</w:t>
      </w:r>
    </w:p>
    <w:bookmarkStart w:id="20" w:name="Xf0f9c22381cee9c2a3b2087f5d3189d663d272a"/>
    <w:p>
      <w:pPr>
        <w:pStyle w:val="Heading2"/>
      </w:pPr>
      <w:r>
        <w:t xml:space="preserve">Historical Context: Musician as Cultural Architect in Russia</w:t>
      </w:r>
    </w:p>
    <w:p>
      <w:pPr>
        <w:pStyle w:val="FirstParagraph"/>
      </w:pPr>
      <w:r>
        <w:t xml:space="preserve">Russia's musical tradition has long been intertwined with its imperial history. From the 18th century onward, Moscow emerged as a pivotal center for music education and performance. Institutions such as the Moscow Conservatory, established in 1866, became crucibles for nurturing composers like Pyotr Ilyich Tchaikovsky and Sergei Prokofiev. These musicians not only shaped national identity through their works but also positioned Moscow as a rival to St. Petersburg in cultural prestige. During the Soviet era, the musician's role was redefined by state ideology: music was expected to serve ideological propaganda, yet many artists found ways to blend political mandates with artistic innovation.</w:t>
      </w:r>
    </w:p>
    <w:p>
      <w:pPr>
        <w:pStyle w:val="BodyText"/>
      </w:pPr>
      <w:r>
        <w:t xml:space="preserve">The post-Soviet transition in the 1990s marked a paradigm shift for Russian musicians. Economic instability and political upheaval led to the privatization of cultural institutions, forcing musicians in Moscow to seek alternative revenue streams, including international collaborations and digital platforms. This period saw a resurgence of interest in traditional Russian music alongside experimentation with global genres such as electronic music and jazz.</w:t>
      </w:r>
    </w:p>
    <w:bookmarkEnd w:id="20"/>
    <w:bookmarkStart w:id="21" w:name="Xa3dce6fe9db732ca79f22944ff6f0ef1b97fcdb"/>
    <w:p>
      <w:pPr>
        <w:pStyle w:val="Heading2"/>
      </w:pPr>
      <w:r>
        <w:t xml:space="preserve">Sociopolitical Dynamics: The Musician’s Dual Identity</w:t>
      </w:r>
    </w:p>
    <w:p>
      <w:pPr>
        <w:pStyle w:val="FirstParagraph"/>
      </w:pPr>
      <w:r>
        <w:t xml:space="preserve">In modern Russia, the musician occupies a dual role: as an artist and as a citizen navigating state policies. Moscow, with its vast network of theaters, conservatories, and independent music venues, provides both opportunities and constraints for musicians. State-sponsored festivals like the "Moscow International Music Festival" celebrate classical traditions but also face criticism for limiting space for dissenting voices or non-conformist art forms.</w:t>
      </w:r>
    </w:p>
    <w:p>
      <w:pPr>
        <w:pStyle w:val="BodyText"/>
      </w:pPr>
      <w:r>
        <w:t xml:space="preserve">The 2014 annexation of Crimea and subsequent sanctions have further complicated the landscape. Musicians in Moscow increasingly face scrutiny over their political affiliations, with some choosing exile while others advocate for cultural resistance through their work. For example, contemporary composers like Valery Gergiev (conductor of the Mariinsky Theatre) have navigated tensions between artistic integrity and state expectations, illustrating the precarious balance musicians must maintain.</w:t>
      </w:r>
    </w:p>
    <w:bookmarkEnd w:id="21"/>
    <w:bookmarkStart w:id="22" w:name="Xa1df82e29181f16f12f89917239a79e2b28a532"/>
    <w:p>
      <w:pPr>
        <w:pStyle w:val="Heading2"/>
      </w:pPr>
      <w:r>
        <w:t xml:space="preserve">Educational Frameworks: Cultivating Musical Talent in Moscow</w:t>
      </w:r>
    </w:p>
    <w:p>
      <w:pPr>
        <w:pStyle w:val="FirstParagraph"/>
      </w:pPr>
      <w:r>
        <w:t xml:space="preserve">Moscow remains a global hub for music education, home to prestigious institutions such as the Moscow Conservatory and the Gnessin Russian Academy of Music. These institutions not only preserve classical traditions but also encourage interdisciplinary approaches, blending technology with performance. Programs in music technology and digital composition have gained prominence, reflecting Russia’s growing integration into the globalized music industry.</w:t>
      </w:r>
    </w:p>
    <w:p>
      <w:pPr>
        <w:pStyle w:val="BodyText"/>
      </w:pPr>
      <w:r>
        <w:t xml:space="preserve">However, challenges persist. Funding for public conservatories has dwindled since the Soviet era, forcing many students to rely on private lessons or international scholarships. This has led to a brain drain, with some talented musicians opting to study abroad in cities like Vienna, Berlin, or New York before returning to Moscow as ambassadors of global musical trends.</w:t>
      </w:r>
    </w:p>
    <w:bookmarkEnd w:id="22"/>
    <w:bookmarkStart w:id="23" w:name="X88d74446a4b4e517a52662fb32c41c4fd20cc1c"/>
    <w:p>
      <w:pPr>
        <w:pStyle w:val="Heading2"/>
      </w:pPr>
      <w:r>
        <w:t xml:space="preserve">Economic Realities: The Musician’s Livelihood in a Changing Economy</w:t>
      </w:r>
    </w:p>
    <w:p>
      <w:pPr>
        <w:pStyle w:val="FirstParagraph"/>
      </w:pPr>
      <w:r>
        <w:t xml:space="preserve">Economically, musicians in Moscow face a paradox. On one hand, the city's wealth and cultural tourism provide lucrative opportunities for performers in venues like the Bolshoi Theatre or private concert halls. On the other hand, freelance musicians often struggle with inconsistent income and limited access to grants or sponsorships. The rise of streaming platforms has democratized music distribution but also devalued traditional revenue models, compelling musicians to diversify their skills—such as through teaching, composing for film, or producing multimedia projects.</w:t>
      </w:r>
    </w:p>
    <w:p>
      <w:pPr>
        <w:pStyle w:val="BodyText"/>
      </w:pPr>
      <w:r>
        <w:t xml:space="preserve">Government initiatives, such as the "Russian Cultural Heritage" program, aim to support local artists by promoting Russian music internationally. Yet critics argue that these policies prioritize state-sanctioned narratives over artistic freedom. For example, folk ensembles and classical orchestras are often highlighted in cultural exports, while experimental genres remain marginalized.</w:t>
      </w:r>
    </w:p>
    <w:bookmarkEnd w:id="23"/>
    <w:bookmarkStart w:id="24" w:name="Xd31e7a49d6d05aacf5bfaf3fcb64c393eed8750"/>
    <w:p>
      <w:pPr>
        <w:pStyle w:val="Heading2"/>
      </w:pPr>
      <w:r>
        <w:t xml:space="preserve">Technological Innovation: The Digital Transformation of Music in Moscow</w:t>
      </w:r>
    </w:p>
    <w:p>
      <w:pPr>
        <w:pStyle w:val="FirstParagraph"/>
      </w:pPr>
      <w:r>
        <w:t xml:space="preserve">The digital age has reshaped the musician's role in Moscow, enabling unprecedented access to global audiences. Platforms like YouTube and Spotify allow independent musicians to bypass traditional gatekeepers, fostering a vibrant underground scene. Genres such as Russian electronic music (e.g., "moscow trap") have gained international traction, blending local influences with global beats.</w:t>
      </w:r>
    </w:p>
    <w:p>
      <w:pPr>
        <w:pStyle w:val="BodyText"/>
      </w:pPr>
      <w:r>
        <w:t xml:space="preserve">Yet this transformation is not without challenges. Intellectual property laws in Russia are often weakly enforced, leading to widespread piracy of digital content. Additionally, the dominance of Western streaming services has created a power imbalance, with many Moscow-based musicians relying on foreign platforms for visibility and revenue.</w:t>
      </w:r>
    </w:p>
    <w:bookmarkEnd w:id="24"/>
    <w:bookmarkStart w:id="25" w:name="X0329e2e17c9158849ab18b78141846fc3a390cf"/>
    <w:p>
      <w:pPr>
        <w:pStyle w:val="Heading2"/>
      </w:pPr>
      <w:r>
        <w:t xml:space="preserve">Conclusion: The Musician as a Cultural Ambassador in 21st-Century Russia</w:t>
      </w:r>
    </w:p>
    <w:p>
      <w:pPr>
        <w:pStyle w:val="FirstParagraph"/>
      </w:pPr>
      <w:r>
        <w:t xml:space="preserve">In conclusion, the musician in contemporary Russia, particularly within Moscow’s dynamic cultural ecosystem, embodies resilience and adaptability. From preserving centuries-old traditions to embracing avant-garde experimentation, musicians navigate a landscape defined by political pressures, economic uncertainty, and technological disruption. Their role as cultural ambassadors—whether through classical compositions, digital innovation, or social commentary—remains pivotal in shaping Russia’s identity on the global stage. Future research should explore how Moscow’s musical scene can leverage its historical legacy while addressing modern challenges to foster a more inclusive and sustainable artistic environment.</w:t>
      </w:r>
    </w:p>
    <w:p>
      <w:pPr>
        <w:pStyle w:val="BodyText"/>
      </w:pPr>
      <w:r>
        <w:rPr>
          <w:iCs/>
          <w:i/>
        </w:rPr>
        <w:t xml:space="preserve">Keywords:</w:t>
      </w:r>
      <w:r>
        <w:t xml:space="preserve"> </w:t>
      </w:r>
      <w:r>
        <w:t xml:space="preserve">Musician, Russia, Moscow, Cultural Identity, Sociopolitical Context, Music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Contemporary Russia Moscow</dc:title>
  <dc:creator/>
  <dc:language>en</dc:language>
  <cp:keywords/>
  <dcterms:created xsi:type="dcterms:W3CDTF">2026-06-01T05:55:39Z</dcterms:created>
  <dcterms:modified xsi:type="dcterms:W3CDTF">2026-06-01T05:55:39Z</dcterms:modified>
</cp:coreProperties>
</file>

<file path=docProps/custom.xml><?xml version="1.0" encoding="utf-8"?>
<Properties xmlns="http://schemas.openxmlformats.org/officeDocument/2006/custom-properties" xmlns:vt="http://schemas.openxmlformats.org/officeDocument/2006/docPropsVTypes"/>
</file>