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Cultural</w:t>
      </w:r>
      <w:r>
        <w:t xml:space="preserve"> </w:t>
      </w:r>
      <w:r>
        <w:t xml:space="preserve">Landscape</w:t>
      </w:r>
      <w:r>
        <w:t xml:space="preserve"> </w:t>
      </w:r>
      <w:r>
        <w:t xml:space="preserve">of</w:t>
      </w:r>
      <w:r>
        <w:t xml:space="preserve"> </w:t>
      </w:r>
      <w:r>
        <w:t xml:space="preserve">Spain</w:t>
      </w:r>
      <w:r>
        <w:t xml:space="preserve"> </w:t>
      </w:r>
      <w:r>
        <w:t xml:space="preserve">Madrid</w:t>
      </w:r>
    </w:p>
    <w:bookmarkStart w:id="25" w:name="X59a7a64bb60dda0127c8a83373b6d2c8bd01d61"/>
    <w:p>
      <w:pPr>
        <w:pStyle w:val="Heading1"/>
      </w:pPr>
      <w:r>
        <w:t xml:space="preserve">Abstract Academic Document: The Role of Musician in the Contemporary Cultural Landscape of Spain Madrid</w:t>
      </w:r>
    </w:p>
    <w:p>
      <w:pPr>
        <w:pStyle w:val="FirstParagraph"/>
      </w:pPr>
      <w:r>
        <w:t xml:space="preserve">The evolution of the musician’s role within urban cultural ecosystems has become a focal point of academic inquiry, particularly in cities like Madrid, Spain. As a hub of artistic innovation and historical resonance, Madrid offers a unique lens through which to examine the interplay between traditional music practices, contemporary creative expressions, and socio-political dynamics. This abstract academic document explores the multifaceted contributions of musicians in Madrid’s cultural fabric, emphasizing their significance as custodians of heritage, agents of social change, and innovators in an increasingly globalized world. By situating this analysis within the geographical and historical context of Spain Madrid, the study underscores how local identity is both shaped by and reflected through musical practices.</w:t>
      </w:r>
    </w:p>
    <w:bookmarkStart w:id="20" w:name="X2a27501ee36f6a45aa286533b22c014ec191c4f"/>
    <w:p>
      <w:pPr>
        <w:pStyle w:val="Heading2"/>
      </w:pPr>
      <w:r>
        <w:t xml:space="preserve">Historical Context: Musician as Cultural Archivist in Spain Madrid</w:t>
      </w:r>
    </w:p>
    <w:p>
      <w:pPr>
        <w:pStyle w:val="FirstParagraph"/>
      </w:pPr>
      <w:r>
        <w:t xml:space="preserve">Madrid’s musical legacy is deeply intertwined with its historical trajectory, from the courtly compositions of the Habsburg era to the flamenco traditions that define Andalusian identity. The role of the musician in this context has historically been dualistic: both a performer and a recorder of cultural memory. In Spain Madrid, this duality is amplified by its position as a crossroads between northern European influences and southern Iberian traditions. For instance, the presence of institutions like the Real Conservatorio Superior de Música y Artes Escénicas (RCSE) underscores Madrid’s commitment to formalizing musical education while preserving regional styles such as zarzuela, a genre that blends operatic elements with Spanish folklore.</w:t>
      </w:r>
    </w:p>
    <w:p>
      <w:pPr>
        <w:pStyle w:val="BodyText"/>
      </w:pPr>
      <w:r>
        <w:t xml:space="preserve">The musician in this historical framework is not merely an artist but also a custodian of collective memory. Through performances at venues like the Teatro Real or the iconic Casa de la Musica, musicians in Madrid have preserved and adapted traditional forms to resonate with modern audiences. This duality—honoring tradition while innovating—is central to understanding the cultural significance of musicians in Spain Madrid.</w:t>
      </w:r>
    </w:p>
    <w:bookmarkEnd w:id="20"/>
    <w:bookmarkStart w:id="21" w:name="Xfb23fbb4252aaddf207001bb9c3f6a6467f9e43"/>
    <w:p>
      <w:pPr>
        <w:pStyle w:val="Heading2"/>
      </w:pPr>
      <w:r>
        <w:t xml:space="preserve">Contemporary Dynamics: Musician as Social Activist and Innovator</w:t>
      </w:r>
    </w:p>
    <w:p>
      <w:pPr>
        <w:pStyle w:val="FirstParagraph"/>
      </w:pPr>
      <w:r>
        <w:t xml:space="preserve">In contemporary Madrid, the musician’s role extends beyond cultural preservation to include advocacy for social issues. The city’s vibrant street music scene, particularly in areas like La Latina or Plaza de España, often features musicians addressing themes of migration, inequality, and environmental sustainability. For example, the work of artists such as Rosalía—though based in Barcelona—reflects a broader trend across Spain where musicians use their platforms to challenge norms and amplify marginalized voices. In Madrid, this phenomenon is evident in the rise of indie and alternative music collectives that blend traditional Andalusian rhythms with electronic beats or hip-hop, creating hybrid genres that speak to both local and global audiences.</w:t>
      </w:r>
    </w:p>
    <w:p>
      <w:pPr>
        <w:pStyle w:val="BodyText"/>
      </w:pPr>
      <w:r>
        <w:t xml:space="preserve">Moreover, Madrid’s status as a cosmopolitan capital has positioned its musicians at the intersection of international trends and local identity. The city hosts numerous festivals, such as Madrid Fusión (a jazz festival) and Primavera Sound (though based in Barcelona), which attract artists from diverse backgrounds. This cultural exchange fosters innovation, enabling Madrid-based musicians to experiment with cross-genre collaborations while maintaining ties to their roots.</w:t>
      </w:r>
    </w:p>
    <w:bookmarkEnd w:id="21"/>
    <w:bookmarkStart w:id="22" w:name="Xe98906223cf47badd36de29a5ebf20325c17973"/>
    <w:p>
      <w:pPr>
        <w:pStyle w:val="Heading2"/>
      </w:pPr>
      <w:r>
        <w:t xml:space="preserve">Challenges and Opportunities: The Musician in a Digital Age</w:t>
      </w:r>
    </w:p>
    <w:p>
      <w:pPr>
        <w:pStyle w:val="FirstParagraph"/>
      </w:pPr>
      <w:r>
        <w:t xml:space="preserve">The digital transformation of the music industry presents both challenges and opportunities for musicians in Spain Madrid. On one hand, streaming platforms like Spotify or YouTube have democratized access to global audiences, allowing local artists to bypass traditional gatekeepers such as record labels. This shift has enabled Madrid’s independent musicians to build careers through social media and direct engagement with fans—a trend exemplified by the growing popularity of platforms like Instagram Live for live performances.</w:t>
      </w:r>
    </w:p>
    <w:p>
      <w:pPr>
        <w:pStyle w:val="BodyText"/>
      </w:pPr>
      <w:r>
        <w:t xml:space="preserve">On the other hand, this digital landscape complicates issues of economic sustainability. Musicians in Madrid, like their counterparts worldwide, grapple with low royalty payments and the ephemeral nature of online attention. Additionally, the city’s competitive arts scene means that musicians must often juggle multiple income streams—ranging from teaching to gig-based performance—to sustain their careers.</w:t>
      </w:r>
    </w:p>
    <w:bookmarkEnd w:id="22"/>
    <w:bookmarkStart w:id="23" w:name="X107f24b97886af6110aea5b5c0a641f319eb2c5"/>
    <w:p>
      <w:pPr>
        <w:pStyle w:val="Heading2"/>
      </w:pPr>
      <w:r>
        <w:t xml:space="preserve">Educational and Institutional Support for Musicians in Spain Madrid</w:t>
      </w:r>
    </w:p>
    <w:p>
      <w:pPr>
        <w:pStyle w:val="FirstParagraph"/>
      </w:pPr>
      <w:r>
        <w:t xml:space="preserve">Madrid’s academic institutions play a critical role in nurturing the next generation of musicians. The Real Conservatorio Superior de Música y Artes Escénicas, alongside private institutions like the Universidad Complutense de Madrid, offers rigorous programs that blend technical training with theoretical study. These programs are instrumental in equipping students with both classical and contemporary musical skills, ensuring they are prepared to navigate the evolving industry.</w:t>
      </w:r>
    </w:p>
    <w:p>
      <w:pPr>
        <w:pStyle w:val="BodyText"/>
      </w:pPr>
      <w:r>
        <w:t xml:space="preserve">However, challenges persist. The high cost of education and limited financial aid can deter aspiring musicians from lower-income backgrounds. Additionally, there is a need for greater integration between academic institutions and the city’s cultural sector to create pathways for graduates into professional roles within Madrid’s music ecosystem.</w:t>
      </w:r>
    </w:p>
    <w:bookmarkEnd w:id="23"/>
    <w:bookmarkStart w:id="24" w:name="X82167a9d3afa5a16d3122b14dd3bc98b5ddafc8"/>
    <w:p>
      <w:pPr>
        <w:pStyle w:val="Heading2"/>
      </w:pPr>
      <w:r>
        <w:t xml:space="preserve">Cultural Identity and the Future of Music in Spain Madrid</w:t>
      </w:r>
    </w:p>
    <w:p>
      <w:pPr>
        <w:pStyle w:val="FirstParagraph"/>
      </w:pPr>
      <w:r>
        <w:t xml:space="preserve">The future of music in Spain Madrid hinges on its ability to balance tradition with innovation. As the city continues to grow as a European cultural capital, musicians will play a pivotal role in shaping its identity. This requires not only individual creativity but also institutional support for initiatives that promote cultural preservation and accessibility. For example, public funding for community music programs or partnerships between local governments and artists could help sustain Madrid’s vibrant musical heritage while encouraging experimentation.</w:t>
      </w:r>
    </w:p>
    <w:p>
      <w:pPr>
        <w:pStyle w:val="BodyText"/>
      </w:pPr>
      <w:r>
        <w:t xml:space="preserve">In conclusion, the musician in Spain Madrid occupies a dynamic position at the nexus of history, culture, and innovation. Their contributions are essential to understanding the city’s evolving identity and its place within global cultural networks. By fostering environments that celebrate both artistic freedom and cultural continuity, Madrid can ensure that its musicians remain central to the narrative of Spanish creativity for generations to come.</w:t>
      </w:r>
    </w:p>
    <w:p>
      <w:pPr>
        <w:pStyle w:val="BodyText"/>
      </w:pPr>
      <w:r>
        <w:rPr>
          <w:bCs/>
          <w:b/>
        </w:rPr>
        <w:t xml:space="preserve">Keywords:</w:t>
      </w:r>
      <w:r>
        <w:t xml:space="preserve"> </w:t>
      </w:r>
      <w:r>
        <w:t xml:space="preserve">Musician, Spain Madrid, Cultural Heritage, Digital Music Industry, Social Activism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 in Contemporary Cultural Landscape of Spain Madrid</dc:title>
  <dc:creator/>
  <cp:keywords/>
  <dcterms:created xsi:type="dcterms:W3CDTF">2026-07-20T22:14:55Z</dcterms:created>
  <dcterms:modified xsi:type="dcterms:W3CDTF">2026-07-20T22:14:55Z</dcterms:modified>
</cp:coreProperties>
</file>

<file path=docProps/custom.xml><?xml version="1.0" encoding="utf-8"?>
<Properties xmlns="http://schemas.openxmlformats.org/officeDocument/2006/custom-properties" xmlns:vt="http://schemas.openxmlformats.org/officeDocument/2006/docPropsVTypes"/>
</file>