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b234ad465b82af75eb74e444290003e5b1c5587"/>
    <w:p>
      <w:pPr>
        <w:pStyle w:val="Heading1"/>
      </w:pPr>
      <w:r>
        <w:t xml:space="preserve">Abstract Academic: The Role of Musician in Istanbul, Turkey</w:t>
      </w:r>
    </w:p>
    <w:bookmarkStart w:id="20" w:name="introduction"/>
    <w:p>
      <w:pPr>
        <w:pStyle w:val="Heading2"/>
      </w:pPr>
      <w:r>
        <w:t xml:space="preserve">Introduction</w:t>
      </w:r>
    </w:p>
    <w:p>
      <w:pPr>
        <w:pStyle w:val="FirstParagraph"/>
      </w:pPr>
      <w:r>
        <w:t xml:space="preserve">The role of the musician in Istanbul, Turkey, is a subject of profound cultural, historical, and socio-economic significance. As a city that has long served as a crossroads between East and West, Istanbul’s musical landscape reflects its diverse heritage and dynamic contemporary influences. This abstract academic document explores the multifaceted contributions of musicians to Istanbul’s identity, examining their roles in preserving traditional music while navigating the challenges of modernization and globalization. The study highlights how musicians in Istanbul not only perpetuate cultural continuity but also innovate within a rapidly evolving urban environment, making them pivotal figures in both local and global contexts.</w:t>
      </w:r>
    </w:p>
    <w:bookmarkEnd w:id="20"/>
    <w:bookmarkStart w:id="22" w:name="cultural-historical-context"/>
    <w:bookmarkStart w:id="21" w:name="cultural-and-historical-context"/>
    <w:p>
      <w:pPr>
        <w:pStyle w:val="Heading2"/>
      </w:pPr>
      <w:r>
        <w:t xml:space="preserve">Cultural and Historical Context</w:t>
      </w:r>
    </w:p>
    <w:p>
      <w:pPr>
        <w:pStyle w:val="FirstParagraph"/>
      </w:pPr>
      <w:r>
        <w:t xml:space="preserve">Istanbul’s musical history dates back to the Ottoman Empire, where it served as a hub for classical, folk, and religious music. The city’s unique position as the former capital of the Ottoman Empire has left an indelible mark on its cultural fabric. Traditional Turkish music, including Meşru (classical) and folk forms such as Aşık (minstrel) traditions, remains deeply embedded in Istanbul’s social practices. Musicians have historically played a role in transmitting these traditions through oral and written methods, often performing at weddings, festivals, and religious ceremonies.</w:t>
      </w:r>
    </w:p>
    <w:p>
      <w:pPr>
        <w:pStyle w:val="BodyText"/>
      </w:pPr>
      <w:r>
        <w:t xml:space="preserve">However, the 20th century brought significant transformations to Istanbul’s music scene. The influence of Western musical styles—particularly jazz, rock, and electronic genres—merged with local traditions to create hybrid forms that reflect the city’s cosmopolitan identity. This synthesis has positioned Istanbul as a global node in the contemporary music industry, where traditional and modern aesthetics coexist.</w:t>
      </w:r>
    </w:p>
    <w:bookmarkEnd w:id="21"/>
    <w:bookmarkEnd w:id="22"/>
    <w:bookmarkStart w:id="24" w:name="contemporary-music-scene"/>
    <w:bookmarkStart w:id="23" w:name="the-contemporary-music-scene-in-istanbul"/>
    <w:p>
      <w:pPr>
        <w:pStyle w:val="Heading2"/>
      </w:pPr>
      <w:r>
        <w:t xml:space="preserve">The Contemporary Music Scene in Istanbul</w:t>
      </w:r>
    </w:p>
    <w:p>
      <w:pPr>
        <w:pStyle w:val="FirstParagraph"/>
      </w:pPr>
      <w:r>
        <w:t xml:space="preserve">Today, Istanbul’s music scene is characterized by its diversity and innovation. Musicians in the city operate across genres ranging from traditional Turkish makam (modal system) compositions to experimental electronic music. The emergence of independent studios, underground venues, and digital platforms has democratized access to music production and distribution, enabling a new generation of artists to thrive.</w:t>
      </w:r>
    </w:p>
    <w:p>
      <w:pPr>
        <w:pStyle w:val="BodyText"/>
      </w:pPr>
      <w:r>
        <w:t xml:space="preserve">Notable examples include the resurgence of interest in Ottoman-era musical instruments such as the ney (a reed flute) and tanbur (a long-necked lute), alongside the integration of these instruments into contemporary genres. Additionally, Istanbul hosts internationally renowned festivals such as the Istanbul Jazz Festival and Meşrutiyet Parkı Cultural Center, which attract global audiences while showcasing local talent. These events underscore the city’s role as a cultural bridge between Eastern and Western traditions.</w:t>
      </w:r>
    </w:p>
    <w:bookmarkEnd w:id="23"/>
    <w:bookmarkEnd w:id="24"/>
    <w:bookmarkStart w:id="26" w:name="educational-institutions"/>
    <w:bookmarkStart w:id="25" w:name="X116e9d9f867af77b724b02f4b85e9bd158199be"/>
    <w:p>
      <w:pPr>
        <w:pStyle w:val="Heading2"/>
      </w:pPr>
      <w:r>
        <w:t xml:space="preserve">Educational Institutions and Musicians in Istanbul</w:t>
      </w:r>
    </w:p>
    <w:p>
      <w:pPr>
        <w:pStyle w:val="FirstParagraph"/>
      </w:pPr>
      <w:r>
        <w:t xml:space="preserve">Istanbul is home to prestigious institutions dedicated to music education, including the Istanbul Technical University (ITU) Conservatory of Music and the Mimar Sinan Fine Arts University. These institutions provide rigorous training in both traditional and modern musical disciplines, producing musicians who are well-versed in global and local practices. The curriculum often emphasizes cross-cultural collaboration, reflecting Istanbul’s historical role as a melting pot of ideas.</w:t>
      </w:r>
    </w:p>
    <w:p>
      <w:pPr>
        <w:pStyle w:val="BodyText"/>
      </w:pPr>
      <w:r>
        <w:t xml:space="preserve">Moreover, non-formal education initiatives such as music workshops, community ensembles, and online courses have expanded opportunities for aspiring musicians. These programs cater to diverse demographics, including children from disadvantaged backgrounds and adult learners seeking to revive traditional skills. Such inclusivity has strengthened the social fabric of Istanbul’s music community.</w:t>
      </w:r>
    </w:p>
    <w:bookmarkEnd w:id="25"/>
    <w:bookmarkEnd w:id="26"/>
    <w:bookmarkStart w:id="28" w:name="challenges-and-opportunities"/>
    <w:bookmarkStart w:id="27" w:name="X65236745d2c8c099a21a9e55295dfa80c8bb29d"/>
    <w:p>
      <w:pPr>
        <w:pStyle w:val="Heading2"/>
      </w:pPr>
      <w:r>
        <w:t xml:space="preserve">Challenges and Opportunities for Musicians in Istanbul</w:t>
      </w:r>
    </w:p>
    <w:p>
      <w:pPr>
        <w:pStyle w:val="FirstParagraph"/>
      </w:pPr>
      <w:r>
        <w:t xml:space="preserve">Despite its vibrant cultural scene, musicians in Istanbul face several challenges. Economic pressures, such as low income from live performances and the high cost of recording equipment, often deter young artists from pursuing music full-time. Additionally, censorship and political restrictions on artistic expression have occasionally limited creative freedom.</w:t>
      </w:r>
    </w:p>
    <w:p>
      <w:pPr>
        <w:pStyle w:val="BodyText"/>
      </w:pPr>
      <w:r>
        <w:t xml:space="preserve">However, these challenges are offset by opportunities arising from technological advancements and international collaborations. Streaming platforms like Spotify and YouTube have enabled Istanbul-based musicians to reach global audiences without relying on traditional record labels. Furthermore, partnerships with foreign artists and institutions have facilitated cross-cultural projects that enhance the visibility of Turkish music on the world stage.</w:t>
      </w:r>
    </w:p>
    <w:bookmarkEnd w:id="27"/>
    <w:bookmarkEnd w:id="28"/>
    <w:bookmarkStart w:id="30" w:name="socio-economic-impact"/>
    <w:bookmarkStart w:id="29" w:name="Xd9a7b67685ce3412586c434803b1eec3fb09b33"/>
    <w:p>
      <w:pPr>
        <w:pStyle w:val="Heading2"/>
      </w:pPr>
      <w:r>
        <w:t xml:space="preserve">Socio-Economic Impact of Musicians in Istanbul</w:t>
      </w:r>
    </w:p>
    <w:p>
      <w:pPr>
        <w:pStyle w:val="FirstParagraph"/>
      </w:pPr>
      <w:r>
        <w:t xml:space="preserve">Musicians in Istanbul contribute significantly to the city’s economy through tourism, cultural exports, and employment opportunities. The tourism industry benefits from music-related attractions such as the historic Galata Tower and Meşrutiyet Parkı, where live performances draw both local and international visitors. Additionally, Turkish music has gained recognition globally—artists like Burak Yeter and Tarkan have achieved international acclaim, promoting Istanbul as a cultural capital.</w:t>
      </w:r>
    </w:p>
    <w:p>
      <w:pPr>
        <w:pStyle w:val="BodyText"/>
      </w:pPr>
      <w:r>
        <w:t xml:space="preserve">Economically, the music industry supports a wide range of ancillary services, including instrument manufacturing (e.g., ouds and saz), event management, and music publishing. This ecosystem not only sustains professional musicians but also creates livelihoods for artisans and technicians within the sector.</w:t>
      </w:r>
    </w:p>
    <w:bookmarkEnd w:id="29"/>
    <w:bookmarkEnd w:id="30"/>
    <w:bookmarkStart w:id="31" w:name="conclusion"/>
    <w:p>
      <w:pPr>
        <w:pStyle w:val="Heading2"/>
      </w:pPr>
      <w:r>
        <w:t xml:space="preserve">Conclusion</w:t>
      </w:r>
    </w:p>
    <w:p>
      <w:pPr>
        <w:pStyle w:val="FirstParagraph"/>
      </w:pPr>
      <w:r>
        <w:t xml:space="preserve">The musician in Istanbul, Turkey, occupies a unique position at the intersection of tradition and modernity. Their work sustains cultural heritage while fostering innovation in an increasingly globalized world. As Istanbul continues to evolve, the role of musicians will remain central to its identity as a city that harmonizes past and present. Future research should further investigate how policy interventions, technological trends, and cross-cultural exchanges shape the trajectory of Istanbul’s music scene. This study underscores the importance of supporting musicians in Turkey not only for their artistic contributions but also for their capacity to drive socio-economic development and cultural diplomacy.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Istanbul, Turkey</dc:title>
  <dc:creator/>
  <dc:language>en</dc:language>
  <cp:keywords/>
  <dcterms:created xsi:type="dcterms:W3CDTF">2026-07-21T16:00:13Z</dcterms:created>
  <dcterms:modified xsi:type="dcterms:W3CDTF">2026-07-21T16:00:13Z</dcterms:modified>
</cp:coreProperties>
</file>

<file path=docProps/custom.xml><?xml version="1.0" encoding="utf-8"?>
<Properties xmlns="http://schemas.openxmlformats.org/officeDocument/2006/custom-properties" xmlns:vt="http://schemas.openxmlformats.org/officeDocument/2006/docPropsVTypes"/>
</file>