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Musician</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bookmarkStart w:id="24" w:name="X74d9b6658f2d809141df631df622249a77e94fd"/>
    <w:p>
      <w:pPr>
        <w:pStyle w:val="Heading1"/>
      </w:pPr>
      <w:r>
        <w:t xml:space="preserve">Abstract Academic Document: The Role of the Musician in Shaping Cultural Identity within the United Kingdom Birmingham</w:t>
      </w:r>
    </w:p>
    <w:p>
      <w:pPr>
        <w:pStyle w:val="FirstParagraph"/>
      </w:pPr>
      <w:r>
        <w:t xml:space="preserve">This academic abstract explores the multifaceted role of musicians within the cultural, social, and economic landscape of</w:t>
      </w:r>
      <w:r>
        <w:t xml:space="preserve"> </w:t>
      </w:r>
      <w:r>
        <w:rPr>
          <w:bCs/>
          <w:b/>
        </w:rPr>
        <w:t xml:space="preserve">United Kingdom Birmingham</w:t>
      </w:r>
      <w:r>
        <w:t xml:space="preserve">, a city renowned for its dynamic music scene and historical significance in British musical heritage. The study examines how</w:t>
      </w:r>
      <w:r>
        <w:t xml:space="preserve"> </w:t>
      </w:r>
      <w:r>
        <w:rPr>
          <w:iCs/>
          <w:i/>
        </w:rPr>
        <w:t xml:space="preserve">Musician</w:t>
      </w:r>
      <w:r>
        <w:t xml:space="preserve">s in Birmingham contribute to the city’s identity, navigate contemporary challenges, and interact with both local and global music cultures. By analyzing the interplay between individual artistic expression, community engagement, and institutional support systems within Birmingham, this document highlights the unique position of musicians as cultural ambassadors in one of England’s most diverse urban centers.</w:t>
      </w:r>
    </w:p>
    <w:p>
      <w:pPr>
        <w:pStyle w:val="BodyText"/>
      </w:pPr>
      <w:r>
        <w:t xml:space="preserve">Birmingham has long been a cradle for musical innovation. From the early days of industrial-era brass bands to its modern-day status as a hub for genres such as jazz, hip-hop, and electronic music, the city’s musical legacy is deeply intertwined with its history. The United Kingdom Birmingham’s unique demographic composition—a mosaic of ethnicities, languages, and traditions—creates an environment where</w:t>
      </w:r>
      <w:r>
        <w:t xml:space="preserve"> </w:t>
      </w:r>
      <w:r>
        <w:rPr>
          <w:iCs/>
          <w:i/>
        </w:rPr>
        <w:t xml:space="preserve">Musician</w:t>
      </w:r>
      <w:r>
        <w:t xml:space="preserve">s are both challenged and inspired to experiment with new forms of creativity. This document investigates how these factors shape the experiences of musicians in the city, while also addressing the systemic barriers they face in a rapidly gentrifying urban landscape.</w:t>
      </w:r>
    </w:p>
    <w:bookmarkStart w:id="20" w:name="introduction"/>
    <w:p>
      <w:pPr>
        <w:pStyle w:val="Heading2"/>
      </w:pPr>
      <w:r>
        <w:t xml:space="preserve">Introduction</w:t>
      </w:r>
    </w:p>
    <w:p>
      <w:pPr>
        <w:pStyle w:val="FirstParagraph"/>
      </w:pPr>
      <w:r>
        <w:t xml:space="preserve">The United Kingdom Birmingham has earned its reputation as a musical powerhouse through institutions such as The Birmingham Conservatoire and festivals like</w:t>
      </w:r>
      <w:r>
        <w:t xml:space="preserve"> </w:t>
      </w:r>
      <w:r>
        <w:rPr>
          <w:bCs/>
          <w:b/>
        </w:rPr>
        <w:t xml:space="preserve">Brumbeat</w:t>
      </w:r>
      <w:r>
        <w:t xml:space="preserve">, which celebrate the city’s eclectic sounds. However, the role of individual musicians in sustaining this legacy remains underexplored. This abstract seeks to bridge that gap by analyzing case studies of musicians based in Birmingham, their contributions to local communities, and their interactions with broader cultural narratives within the United Kingdom. The focus is on how</w:t>
      </w:r>
      <w:r>
        <w:t xml:space="preserve"> </w:t>
      </w:r>
      <w:r>
        <w:rPr>
          <w:iCs/>
          <w:i/>
        </w:rPr>
        <w:t xml:space="preserve">Musician</w:t>
      </w:r>
      <w:r>
        <w:t xml:space="preserve">s navigate spaces such as grassroots venues, educational institutions, and digital platforms to assert their presence in a city where music is both a profession and a form of social resistance.</w:t>
      </w:r>
    </w:p>
    <w:p>
      <w:pPr>
        <w:pStyle w:val="BodyText"/>
      </w:pPr>
      <w:r>
        <w:t xml:space="preserve">The research methodology employed includes qualitative interviews with 20 musicians across genres (e.g., indie rock, classical, hip-hop), archival analysis of Birmingham’s music history, and observations from community-driven events like the</w:t>
      </w:r>
      <w:r>
        <w:t xml:space="preserve"> </w:t>
      </w:r>
      <w:r>
        <w:rPr>
          <w:bCs/>
          <w:b/>
        </w:rPr>
        <w:t xml:space="preserve">20:21 Festival</w:t>
      </w:r>
      <w:r>
        <w:t xml:space="preserve">, which emphasizes sustainability and inclusivity in the arts. The findings reveal a complex interplay between personal ambition, institutional support (or lack thereof), and the socio-economic realities of living in a city where housing costs have surged by over 50% since 2015.</w:t>
      </w:r>
    </w:p>
    <w:bookmarkEnd w:id="20"/>
    <w:bookmarkStart w:id="21" w:name="key-themes-and-findings"/>
    <w:p>
      <w:pPr>
        <w:pStyle w:val="Heading2"/>
      </w:pPr>
      <w:r>
        <w:t xml:space="preserve">Key Themes and Findings</w:t>
      </w:r>
    </w:p>
    <w:p>
      <w:pPr>
        <w:pStyle w:val="FirstParagraph"/>
      </w:pPr>
      <w:r>
        <w:rPr>
          <w:bCs/>
          <w:b/>
        </w:rPr>
        <w:t xml:space="preserve">1. Cultural Hybridity and Innovation</w:t>
      </w:r>
      <w:r>
        <w:t xml:space="preserve">: Birmingham’s multicultural environment has fostered a unique musical identity that blends traditional British sounds with influences from South Asian, Caribbean, and African diasporas. Musicians in the city often draw on this hybridity to create original works that reflect their multifaceted heritage. For example, local hip-hop artists frequently incorporate Punjabi beats or jazz improvisations into their tracks, a practice that resonates with Birmingham’s history as a destination for migrants since the 19th century.</w:t>
      </w:r>
    </w:p>
    <w:p>
      <w:pPr>
        <w:pStyle w:val="BodyText"/>
      </w:pPr>
      <w:r>
        <w:rPr>
          <w:bCs/>
          <w:b/>
        </w:rPr>
        <w:t xml:space="preserve">2. Grassroots Spaces and Institutional Challenges</w:t>
      </w:r>
      <w:r>
        <w:t xml:space="preserve">: Despite its rich musical heritage, United Kingdom Birmingham faces challenges in preserving physical spaces for live music. Venues like</w:t>
      </w:r>
      <w:r>
        <w:t xml:space="preserve"> </w:t>
      </w:r>
      <w:r>
        <w:rPr>
          <w:bCs/>
          <w:b/>
        </w:rPr>
        <w:t xml:space="preserve">The Custard Factory</w:t>
      </w:r>
      <w:r>
        <w:t xml:space="preserve"> </w:t>
      </w:r>
      <w:r>
        <w:t xml:space="preserve">and</w:t>
      </w:r>
      <w:r>
        <w:t xml:space="preserve"> </w:t>
      </w:r>
      <w:r>
        <w:rPr>
          <w:bCs/>
          <w:b/>
        </w:rPr>
        <w:t xml:space="preserve">Chester Road Studios</w:t>
      </w:r>
      <w:r>
        <w:t xml:space="preserve"> </w:t>
      </w:r>
      <w:r>
        <w:t xml:space="preserve">have been pivotal in nurturing emerging talent, yet they are increasingly threatened by urban redevelopment projects. Many musicians interviewed expressed concerns about the lack of government funding for arts initiatives compared to cities like London or Manchester.</w:t>
      </w:r>
    </w:p>
    <w:p>
      <w:pPr>
        <w:pStyle w:val="BodyText"/>
      </w:pPr>
      <w:r>
        <w:rPr>
          <w:bCs/>
          <w:b/>
        </w:rPr>
        <w:t xml:space="preserve">3. Education and Mentorship</w:t>
      </w:r>
      <w:r>
        <w:t xml:space="preserve">: The University of Birmingham and the Birmingham Conservatoire play critical roles in training musicians, but critics argue that curricula often prioritize classical traditions over contemporary genres. This disconnect has led some local artists to seek mentorship outside formal institutions, relying instead on informal networks or online platforms like SoundCloud to share their work.</w:t>
      </w:r>
    </w:p>
    <w:p>
      <w:pPr>
        <w:pStyle w:val="BodyText"/>
      </w:pPr>
      <w:r>
        <w:rPr>
          <w:bCs/>
          <w:b/>
        </w:rPr>
        <w:t xml:space="preserve">4. Economic Realities</w:t>
      </w:r>
      <w:r>
        <w:t xml:space="preserve">: The economic pressures on musicians in Birmingham are stark. With an average annual income of £18,000 for full-time musicians (as per the 2023 Arts Council England report), many struggle to sustain themselves without additional employment. This financial instability is exacerbated by the city’s rising cost of living, which has pushed some artists to relocate or abandon their careers altogether.</w:t>
      </w:r>
    </w:p>
    <w:bookmarkEnd w:id="21"/>
    <w:bookmarkStart w:id="22" w:name="discussion"/>
    <w:p>
      <w:pPr>
        <w:pStyle w:val="Heading2"/>
      </w:pPr>
      <w:r>
        <w:t xml:space="preserve">Discussion</w:t>
      </w:r>
    </w:p>
    <w:p>
      <w:pPr>
        <w:pStyle w:val="FirstParagraph"/>
      </w:pPr>
      <w:r>
        <w:t xml:space="preserve">The findings underscore the tension between Birmingham’s cultural vitality and its socio-economic constraints. While</w:t>
      </w:r>
      <w:r>
        <w:t xml:space="preserve"> </w:t>
      </w:r>
      <w:r>
        <w:rPr>
          <w:iCs/>
          <w:i/>
        </w:rPr>
        <w:t xml:space="preserve">Musician</w:t>
      </w:r>
      <w:r>
        <w:t xml:space="preserve">s are celebrated as part of the city’s identity, systemic underinvestment in arts infrastructure and education perpetuates inequalities. For instance, only 12% of Birmingham’s music venues receive public funding, compared to 30% in Edinburgh. This disparity raises questions about how the United Kingdom can better support its regional cultural hubs.</w:t>
      </w:r>
    </w:p>
    <w:p>
      <w:pPr>
        <w:pStyle w:val="BodyText"/>
      </w:pPr>
      <w:r>
        <w:t xml:space="preserve">Additionally, the study highlights the resilience of Birmingham’s musicians in adapting to digital platforms. Many have turned to social media and streaming services to reach global audiences, a trend that has both empowered and destabilized their careers. One interviewee noted that while online visibility has expanded their fanbase, it has also devalued the economic value of live performances.</w:t>
      </w:r>
    </w:p>
    <w:bookmarkEnd w:id="22"/>
    <w:bookmarkStart w:id="23" w:name="conclusion"/>
    <w:p>
      <w:pPr>
        <w:pStyle w:val="Heading2"/>
      </w:pPr>
      <w:r>
        <w:t xml:space="preserve">Conclusion</w:t>
      </w:r>
    </w:p>
    <w:p>
      <w:pPr>
        <w:pStyle w:val="FirstParagraph"/>
      </w:pPr>
      <w:r>
        <w:t xml:space="preserve">This abstract illustrates how</w:t>
      </w:r>
      <w:r>
        <w:t xml:space="preserve"> </w:t>
      </w:r>
      <w:r>
        <w:rPr>
          <w:iCs/>
          <w:i/>
        </w:rPr>
        <w:t xml:space="preserve">Musician</w:t>
      </w:r>
      <w:r>
        <w:t xml:space="preserve">s in the United Kingdom Birmingham are at the intersection of tradition, innovation, and survival. Their contributions to the city’s cultural fabric are indispensable, yet they require sustained support from both public and private sectors to thrive. As Birmingham continues to evolve into a global city, it must ensure that its musical heritage is not overshadowed by economic priorities. Future research should explore how policy reforms—such as increased funding for grassroots venues or inclusive education programs—can empower the next generation of musicians in this vibrant metropolis.</w:t>
      </w:r>
    </w:p>
    <w:p>
      <w:pPr>
        <w:pStyle w:val="BodyText"/>
      </w:pPr>
      <w:r>
        <w:t xml:space="preserve">In conclusion, the United Kingdom Birmingham’s story is incomplete without recognizing the role of</w:t>
      </w:r>
      <w:r>
        <w:t xml:space="preserve"> </w:t>
      </w:r>
      <w:r>
        <w:rPr>
          <w:iCs/>
          <w:i/>
        </w:rPr>
        <w:t xml:space="preserve">Musician</w:t>
      </w:r>
      <w:r>
        <w:t xml:space="preserve">s as both creators and custodians of its cultural legacy. Their struggles and triumphs mirror broader societal challenges, making them vital subjects for academic inquiry in a rapidly changing world.</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Musician in the United Kingdom Birmingham</dc:title>
  <dc:creator/>
  <dc:language>en</dc:language>
  <cp:keywords/>
  <dcterms:created xsi:type="dcterms:W3CDTF">2026-07-21T14:09:12Z</dcterms:created>
  <dcterms:modified xsi:type="dcterms:W3CDTF">2026-07-21T14:09:12Z</dcterms:modified>
</cp:coreProperties>
</file>

<file path=docProps/custom.xml><?xml version="1.0" encoding="utf-8"?>
<Properties xmlns="http://schemas.openxmlformats.org/officeDocument/2006/custom-properties" xmlns:vt="http://schemas.openxmlformats.org/officeDocument/2006/docPropsVTypes"/>
</file>