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7" w:name="Xac03ef275941b62484770bdc338eb66953de806"/>
    <w:p>
      <w:pPr>
        <w:pStyle w:val="Heading1"/>
      </w:pPr>
      <w:r>
        <w:t xml:space="preserve">Abstract Academic Document: The Role and Significance of the Musician in the United Kingdom London</w:t>
      </w:r>
    </w:p>
    <w:p>
      <w:pPr>
        <w:pStyle w:val="FirstParagraph"/>
      </w:pPr>
      <w:r>
        <w:t xml:space="preserve">In contemporary academic discourse, the concept of a "musician" is often explored through multifaceted lenses, encompassing cultural identity, artistic expression, and socio-economic contributions. This abstract academic document seeks to illuminate the unique role of musicians within the context of</w:t>
      </w:r>
      <w:r>
        <w:t xml:space="preserve"> </w:t>
      </w:r>
      <w:r>
        <w:rPr>
          <w:bCs/>
          <w:b/>
        </w:rPr>
        <w:t xml:space="preserve">United Kingdom London</w:t>
      </w:r>
      <w:r>
        <w:t xml:space="preserve">, a global epicenter for music innovation, heritage preservation, and interdisciplinary collaboration. By examining the historical evolution of musical practices in London alongside contemporary challenges faced by musicians in this dynamic metropolis, this paper contributes to ongoing debates about the intersection of artistry and urban development.</w:t>
      </w:r>
    </w:p>
    <w:bookmarkStart w:id="20" w:name="X28c840a3f7d19457fd6e087aa1bdab0fee53988"/>
    <w:p>
      <w:pPr>
        <w:pStyle w:val="Heading2"/>
      </w:pPr>
      <w:r>
        <w:t xml:space="preserve">1. Defining the Musician: A Multidimensional Concept</w:t>
      </w:r>
    </w:p>
    <w:p>
      <w:pPr>
        <w:pStyle w:val="FirstParagraph"/>
      </w:pPr>
      <w:r>
        <w:t xml:space="preserve">The term "musician" traditionally refers to an individual who creates, performs, or studies music. However, in modern academic frameworks, this definition extends to encompass roles such as composers, producers, educators, and cultural advocates. In</w:t>
      </w:r>
      <w:r>
        <w:t xml:space="preserve"> </w:t>
      </w:r>
      <w:r>
        <w:rPr>
          <w:bCs/>
          <w:b/>
        </w:rPr>
        <w:t xml:space="preserve">United Kingdom London</w:t>
      </w:r>
      <w:r>
        <w:t xml:space="preserve">, the identity of a musician is further enriched by the city's status as a cosmopolitan hub where diverse musical traditions coalesce. From classical ensembles at venues like the Royal Albert Hall to underground electronic music scenes in Shoreditch, musicians in London navigate an ecosystem that demands both technical mastery and cultural fluency.</w:t>
      </w:r>
    </w:p>
    <w:p>
      <w:pPr>
        <w:pStyle w:val="BodyText"/>
      </w:pPr>
      <w:r>
        <w:t xml:space="preserve">The academic study of musicianship in this context requires attention to factors such as access to education, institutional support, and the socio-political climate. For instance, institutions like the Royal College of Music (RCM) and the Guildhall School of Music &amp; Drama serve as critical training grounds for emerging talent. These organizations not only provide technical skills but also foster networking opportunities that are essential for career progression in a competitive field.</w:t>
      </w:r>
    </w:p>
    <w:bookmarkEnd w:id="20"/>
    <w:bookmarkStart w:id="21" w:name="X180af22c3a35869d2f3afcd07c21276c787a617"/>
    <w:p>
      <w:pPr>
        <w:pStyle w:val="Heading2"/>
      </w:pPr>
      <w:r>
        <w:t xml:space="preserve">2. Historical and Cultural Context: London as a Musical Nexus</w:t>
      </w:r>
    </w:p>
    <w:p>
      <w:pPr>
        <w:pStyle w:val="FirstParagraph"/>
      </w:pPr>
      <w:r>
        <w:rPr>
          <w:bCs/>
          <w:b/>
        </w:rPr>
        <w:t xml:space="preserve">United Kingdom London</w:t>
      </w:r>
      <w:r>
        <w:t xml:space="preserve"> </w:t>
      </w:r>
      <w:r>
        <w:t xml:space="preserve">has long been synonymous with musical innovation. Its history as a capital city has positioned it at the crossroads of global influences, from the Elizabethan court musicians of the 16th century to the punk rock revolutionaries of the 1970s. This historical continuity underscores London's role as a living archive of musical evolution.</w:t>
      </w:r>
    </w:p>
    <w:p>
      <w:pPr>
        <w:pStyle w:val="BodyText"/>
      </w:pPr>
      <w:r>
        <w:t xml:space="preserve">The city's cultural significance is amplified by its status as home to world-renowned orchestras, opera houses, and festivals such as the BBC Proms and Glastonbury (held annually in nearby Somerset but deeply tied to London's music culture). These institutions not only attract international audiences but also provide platforms for local musicians to showcase their work. The interplay between tradition and modernity in London’s music scene is a fertile ground for academic inquiry, particularly regarding how historical legacies influence contemporary practices.</w:t>
      </w:r>
    </w:p>
    <w:bookmarkEnd w:id="21"/>
    <w:bookmarkStart w:id="22" w:name="educational-and-professional-landscapes"/>
    <w:p>
      <w:pPr>
        <w:pStyle w:val="Heading2"/>
      </w:pPr>
      <w:r>
        <w:t xml:space="preserve">3. Educational and Professional Landscapes</w:t>
      </w:r>
    </w:p>
    <w:p>
      <w:pPr>
        <w:pStyle w:val="FirstParagraph"/>
      </w:pPr>
      <w:r>
        <w:t xml:space="preserve">The educational infrastructure in</w:t>
      </w:r>
      <w:r>
        <w:t xml:space="preserve"> </w:t>
      </w:r>
      <w:r>
        <w:rPr>
          <w:bCs/>
          <w:b/>
        </w:rPr>
        <w:t xml:space="preserve">United Kingdom London</w:t>
      </w:r>
      <w:r>
        <w:t xml:space="preserve"> </w:t>
      </w:r>
      <w:r>
        <w:t xml:space="preserve">plays a pivotal role in shaping the trajectory of musicians. Institutions such as the Royal Academy of Music, Trinity Laban Conservatoire of Music and Dance, and Goldsmiths, University of London offer programs that blend rigorous technical training with interdisciplinary approaches. These programs often emphasize not only performance but also music technology, composition for film or games, and cultural theory—skills increasingly vital in today's digital age.</w:t>
      </w:r>
    </w:p>
    <w:p>
      <w:pPr>
        <w:pStyle w:val="BodyText"/>
      </w:pPr>
      <w:r>
        <w:t xml:space="preserve">However, the academic landscape is not without its challenges. Many musicians face financial barriers to entry, as tuition fees and the costs of equipment can be prohibitive. Additionally, while London offers unparalleled opportunities for exposure (e.g., through venues like Camden Town or Brixton), competition for gigs and residencies is fierce. This dynamic raises important questions about accessibility and equity in the arts sector.</w:t>
      </w:r>
    </w:p>
    <w:bookmarkEnd w:id="22"/>
    <w:bookmarkStart w:id="23" w:name="X2a7d67ef648617e75dc8db7797b1c61a162b198"/>
    <w:p>
      <w:pPr>
        <w:pStyle w:val="Heading2"/>
      </w:pPr>
      <w:r>
        <w:t xml:space="preserve">4. Socio-Economic Contributions of Musicians</w:t>
      </w:r>
    </w:p>
    <w:p>
      <w:pPr>
        <w:pStyle w:val="FirstParagraph"/>
      </w:pPr>
      <w:r>
        <w:t xml:space="preserve">Musicians in</w:t>
      </w:r>
      <w:r>
        <w:t xml:space="preserve"> </w:t>
      </w:r>
      <w:r>
        <w:rPr>
          <w:bCs/>
          <w:b/>
        </w:rPr>
        <w:t xml:space="preserve">United Kingdom London</w:t>
      </w:r>
      <w:r>
        <w:t xml:space="preserve"> </w:t>
      </w:r>
      <w:r>
        <w:t xml:space="preserve">contribute significantly to the city’s economy and cultural capital. According to reports by the UK government, the creative industries—including music—account for over 5% of London’s GDP. Musicians, both established and emerging, generate revenue through live performances, recordings, teaching, and collaborations with other sectors such as fashion or technology.</w:t>
      </w:r>
    </w:p>
    <w:p>
      <w:pPr>
        <w:pStyle w:val="BodyText"/>
      </w:pPr>
      <w:r>
        <w:t xml:space="preserve">Academic studies have also highlighted the social value of musicianship in fostering community cohesion. Community music projects in areas like Hackney or Tower Hamlets demonstrate how music can bridge cultural divides and promote inclusivity. These initiatives align with broader policy goals, such as those outlined in the UK’s National Plan for Music Education (2019), which emphasizes the importance of accessible music programs for all demographics.</w:t>
      </w:r>
    </w:p>
    <w:bookmarkEnd w:id="23"/>
    <w:bookmarkStart w:id="24" w:name="challenges-and-opportunities"/>
    <w:p>
      <w:pPr>
        <w:pStyle w:val="Heading2"/>
      </w:pPr>
      <w:r>
        <w:t xml:space="preserve">5. Challenges and Opportunities</w:t>
      </w:r>
    </w:p>
    <w:p>
      <w:pPr>
        <w:pStyle w:val="FirstParagraph"/>
      </w:pPr>
      <w:r>
        <w:t xml:space="preserve">Despite its vibrancy, London’s music scene is not immune to systemic challenges. The rising cost of living, gentrification in creative neighborhoods, and the gig economy’s precarious nature have left many musicians struggling to balance artistic integrity with financial stability. Academic research has also critiqued the dominance of commercial interests in shaping musical output, raising concerns about the homogenization of genres and the marginalization of niche or experimental forms.</w:t>
      </w:r>
    </w:p>
    <w:p>
      <w:pPr>
        <w:pStyle w:val="BodyText"/>
      </w:pPr>
      <w:r>
        <w:t xml:space="preserve">Nonetheless, there are opportunities for innovation. Digital platforms like Spotify and SoundCloud have democratized music distribution, enabling London-based musicians to reach global audiences without relying solely on traditional gatekeepers. Moreover, initiatives such as the London Music Education Strategy (2021) aim to address gaps in provision and support underrepresented groups in the music industry.</w:t>
      </w:r>
    </w:p>
    <w:bookmarkEnd w:id="24"/>
    <w:bookmarkStart w:id="26" w:name="X7a60e3e601ca120ec65062cc6b8a4225ab5327f"/>
    <w:p>
      <w:pPr>
        <w:pStyle w:val="Heading2"/>
      </w:pPr>
      <w:r>
        <w:t xml:space="preserve">6. Conclusion and Implications for Future Research</w:t>
      </w:r>
    </w:p>
    <w:p>
      <w:pPr>
        <w:pStyle w:val="FirstParagraph"/>
      </w:pPr>
      <w:r>
        <w:t xml:space="preserve">This abstract academic document underscores the indispensable role of musicians within</w:t>
      </w:r>
      <w:r>
        <w:t xml:space="preserve"> </w:t>
      </w:r>
      <w:r>
        <w:rPr>
          <w:bCs/>
          <w:b/>
        </w:rPr>
        <w:t xml:space="preserve">United Kingdom London</w:t>
      </w:r>
      <w:r>
        <w:t xml:space="preserve">, highlighting their contributions to cultural heritage, economic vitality, and social cohesion. By analyzing historical trends, educational frameworks, and contemporary challenges, it provides a nuanced understanding of the musician as both an individual artist and a participant in broader societal dynamics.</w:t>
      </w:r>
    </w:p>
    <w:p>
      <w:pPr>
        <w:pStyle w:val="BodyText"/>
      </w:pPr>
      <w:r>
        <w:t xml:space="preserve">Future research should explore the intersection of technology and musicianship in London’s context, as well as longitudinal studies on the long-term impacts of policy interventions. Such investigations could inform more equitable practices within the music industry and ensure that London continues to thrive as a beacon for artistic innovation.</w:t>
      </w:r>
    </w:p>
    <w:bookmarkStart w:id="25" w:name="keywords"/>
    <w:p>
      <w:pPr>
        <w:pStyle w:val="Heading3"/>
      </w:pPr>
      <w:r>
        <w:t xml:space="preserve">Keywords</w:t>
      </w:r>
    </w:p>
    <w:p>
      <w:pPr>
        <w:numPr>
          <w:ilvl w:val="0"/>
          <w:numId w:val="1001"/>
        </w:numPr>
        <w:pStyle w:val="Compact"/>
      </w:pPr>
      <w:r>
        <w:t xml:space="preserve">Musician</w:t>
      </w:r>
    </w:p>
    <w:p>
      <w:pPr>
        <w:numPr>
          <w:ilvl w:val="0"/>
          <w:numId w:val="1001"/>
        </w:numPr>
        <w:pStyle w:val="Compact"/>
      </w:pPr>
      <w:r>
        <w:t xml:space="preserve">United Kingdom London</w:t>
      </w:r>
    </w:p>
    <w:p>
      <w:pPr>
        <w:numPr>
          <w:ilvl w:val="0"/>
          <w:numId w:val="1001"/>
        </w:numPr>
        <w:pStyle w:val="Compact"/>
      </w:pPr>
      <w:r>
        <w:t xml:space="preserve">Cultural Heritage</w:t>
      </w:r>
    </w:p>
    <w:p>
      <w:pPr>
        <w:numPr>
          <w:ilvl w:val="0"/>
          <w:numId w:val="1001"/>
        </w:numPr>
        <w:pStyle w:val="Compact"/>
      </w:pPr>
      <w:r>
        <w:t xml:space="preserve">Educational Institutions</w:t>
      </w:r>
    </w:p>
    <w:p>
      <w:pPr>
        <w:numPr>
          <w:ilvl w:val="0"/>
          <w:numId w:val="1001"/>
        </w:numPr>
        <w:pStyle w:val="Compact"/>
      </w:pPr>
      <w:r>
        <w:t xml:space="preserve">Socio-Economic Contributions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the United Kingdom London</dc:title>
  <dc:creator/>
  <dc:language>en</dc:language>
  <cp:keywords/>
  <dcterms:created xsi:type="dcterms:W3CDTF">2026-07-23T16:49:30Z</dcterms:created>
  <dcterms:modified xsi:type="dcterms:W3CDTF">2026-07-23T16:49:30Z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