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458c282c19422d12f1930ef11d6d275eb1cf39f"/>
    <w:p>
      <w:pPr>
        <w:pStyle w:val="Heading1"/>
      </w:pPr>
      <w:r>
        <w:t xml:space="preserve">Abstract Academic Document: The Role of Musician in United Kingdom Manchester</w:t>
      </w:r>
    </w:p>
    <w:p>
      <w:pPr>
        <w:pStyle w:val="FirstParagraph"/>
      </w:pPr>
      <w:r>
        <w:t xml:space="preserve">The role of the musician within the cultural and academic landscape of the United Kingdom, particularly in the vibrant city of Manchester, has long been a subject of interdisciplinary study. This abstract explores how musicians in Manchester have not only shaped local identity but also contributed to broader national and international narratives through their artistry, innovation, and engagement with academic discourse. By situating this analysis within the socio-historical context of Manchester—a city renowned for its industrial heritage, cultural renaissance, and global influence in music—this document examines the multifaceted contributions of musicians as both creators and scholars.</w:t>
      </w:r>
    </w:p>
    <w:bookmarkStart w:id="20" w:name="Xf25a102b43f940484d8c602904292978b3a156d"/>
    <w:p>
      <w:pPr>
        <w:pStyle w:val="Heading2"/>
      </w:pPr>
      <w:r>
        <w:t xml:space="preserve">Historical Context: Manchester’s Musical Legacy</w:t>
      </w:r>
    </w:p>
    <w:p>
      <w:pPr>
        <w:pStyle w:val="FirstParagraph"/>
      </w:pPr>
      <w:r>
        <w:t xml:space="preserve">The United Kingdom has a rich tradition of musical innovation, and Manchester stands out as a pivotal hub. From the industrial-era brass bands to the post-punk revolution of the 1980s, Manchester’s musicians have consistently redefined genres and inspired movements. The city’s historical connection to music is deeply rooted in its working-class roots, where community choirs and factory bands provided outlets for expression. This legacy has evolved into a modern ecosystem that supports both established artists and emerging talents, creating an environment where musicians can thrive academically and professionally.</w:t>
      </w:r>
    </w:p>
    <w:p>
      <w:pPr>
        <w:pStyle w:val="BodyText"/>
      </w:pPr>
      <w:r>
        <w:t xml:space="preserve">Academic institutions in Manchester, such as the Royal Northern College of Music (RNCM) and the University of Manchester’s School of Arts, Languages, and Cultures, have played a critical role in formalizing musical education. These institutions not only train musicians but also encourage research into musicology, performance practices, and cultural studies. The integration of academic rigor with practical training ensures that musicians are equipped to navigate both artistic and scholarly domains.</w:t>
      </w:r>
    </w:p>
    <w:bookmarkEnd w:id="20"/>
    <w:bookmarkStart w:id="21" w:name="the-musician-as-a-cultural-catalyst"/>
    <w:p>
      <w:pPr>
        <w:pStyle w:val="Heading2"/>
      </w:pPr>
      <w:r>
        <w:t xml:space="preserve">The Musician as a Cultural Catalyst</w:t>
      </w:r>
    </w:p>
    <w:p>
      <w:pPr>
        <w:pStyle w:val="FirstParagraph"/>
      </w:pPr>
      <w:r>
        <w:t xml:space="preserve">In the United Kingdom Manchester, musicians are more than performers; they are cultural catalysts who bridge gaps between communities, industries, and disciplines. The city’s music scene has been instrumental in fostering social cohesion through initiatives such as community workshops, public performances, and collaborations with local organizations. For instance, projects like the "Manchester Music Hub" have leveraged the talents of musicians to engage underrepresented groups in education and mental health programs.</w:t>
      </w:r>
    </w:p>
    <w:p>
      <w:pPr>
        <w:pStyle w:val="BodyText"/>
      </w:pPr>
      <w:r>
        <w:t xml:space="preserve">Moreover, Manchester’s music industry has been a driving force behind economic development. The city is home to iconic venues such as the Hacienda (a legendary nightclub that influenced rave culture) and the Bridgewater Hall, which host events ranging from classical concerts to indie rock festivals. Musicians in Manchester often collaborate with local businesses, tech startups, and creative industries, creating a symbiotic relationship that fuels innovation.</w:t>
      </w:r>
    </w:p>
    <w:bookmarkEnd w:id="21"/>
    <w:bookmarkStart w:id="22" w:name="Xdbd3938b22a1d90961e9c6c2bc156215e273e38"/>
    <w:p>
      <w:pPr>
        <w:pStyle w:val="Heading2"/>
      </w:pPr>
      <w:r>
        <w:t xml:space="preserve">Academic Contributions of Musicians in Manchester</w:t>
      </w:r>
    </w:p>
    <w:p>
      <w:pPr>
        <w:pStyle w:val="FirstParagraph"/>
      </w:pPr>
      <w:r>
        <w:t xml:space="preserve">The academic contributions of musicians in the United Kingdom Manchester extend beyond formal education. Many artists engage with universities and research institutions as guest lecturers, researchers, or collaborators on interdisciplinary projects. For example, the RNCM has partnered with the University of Manchester to explore topics such as "Digital Music Production" and "Ethnomusicology in Post-Industrial Cities." These collaborations highlight how musicians contribute to academic knowledge by sharing their practical insights and experiences.</w:t>
      </w:r>
    </w:p>
    <w:p>
      <w:pPr>
        <w:pStyle w:val="BodyText"/>
      </w:pPr>
      <w:r>
        <w:t xml:space="preserve">Additionally, musicologists at Manchester-based institutions often study the city’s unique musical heritage. Research projects have examined the impact of Manchester’s post-punk scene on global music culture, the role of electronic music in shaping modern soundscapes, and the socio-political dimensions of protest songs. Such studies not only enrich academic discourse but also validate musicians as key participants in cultural analysis.</w:t>
      </w:r>
    </w:p>
    <w:bookmarkEnd w:id="22"/>
    <w:bookmarkStart w:id="23" w:name="X1358269812108c3d10a6f32cf39f902a8ca248c"/>
    <w:p>
      <w:pPr>
        <w:pStyle w:val="Heading2"/>
      </w:pPr>
      <w:r>
        <w:t xml:space="preserve">The Musician’s Role in Education and Community Engagement</w:t>
      </w:r>
    </w:p>
    <w:p>
      <w:pPr>
        <w:pStyle w:val="FirstParagraph"/>
      </w:pPr>
      <w:r>
        <w:t xml:space="preserve">In the United Kingdom Manchester, musicians are increasingly recognized for their pedagogical roles. Many artists teach at conservatories, schools, or community centers, fostering a passion for music among younger generations. This is particularly evident in initiatives like the "Manchester Youth Music Trust," which provides free instruments and mentorship programs to underprivileged students.</w:t>
      </w:r>
    </w:p>
    <w:p>
      <w:pPr>
        <w:pStyle w:val="BodyText"/>
      </w:pPr>
      <w:r>
        <w:t xml:space="preserve">Community engagement is another critical aspect of a musician’s work. In Manchester, artists often participate in projects that address social issues such as inequality, climate change, and mental health. For example, the band "The xx" has collaborated with local charities to raise awareness about youth homelessness through music-based campaigns. Such efforts demonstrate how musicians can harness their platforms to advocate for academic and societal progress.</w:t>
      </w:r>
    </w:p>
    <w:bookmarkEnd w:id="23"/>
    <w:bookmarkStart w:id="24" w:name="Xca96f951e2d3427ed567bee4c05488b0fddb3d0"/>
    <w:p>
      <w:pPr>
        <w:pStyle w:val="Heading2"/>
      </w:pPr>
      <w:r>
        <w:t xml:space="preserve">Challenges and Opportunities in Manchester’s Music Scene</w:t>
      </w:r>
    </w:p>
    <w:p>
      <w:pPr>
        <w:pStyle w:val="FirstParagraph"/>
      </w:pPr>
      <w:r>
        <w:t xml:space="preserve">While Manchester’s music ecosystem is thriving, it faces challenges such as funding constraints, gentrification of cultural spaces, and the digitalization of the music industry. Musicians must navigate these issues while maintaining their artistic integrity and academic aspirations. However, opportunities abound through government grants, private sponsorships, and partnerships with technology firms that support innovation in music production and distribution.</w:t>
      </w:r>
    </w:p>
    <w:p>
      <w:pPr>
        <w:pStyle w:val="BodyText"/>
      </w:pPr>
      <w:r>
        <w:t xml:space="preserve">Academic institutions are also adapting to these changes by offering courses on entrepreneurship, digital media, and global music markets. This equips musicians with the tools to succeed in an increasingly competitive landscape while contributing to Manchester’s status as a cultural powerhouse.</w:t>
      </w:r>
    </w:p>
    <w:bookmarkEnd w:id="24"/>
    <w:bookmarkStart w:id="25" w:name="conclusion"/>
    <w:p>
      <w:pPr>
        <w:pStyle w:val="Heading2"/>
      </w:pPr>
      <w:r>
        <w:t xml:space="preserve">Conclusion</w:t>
      </w:r>
    </w:p>
    <w:p>
      <w:pPr>
        <w:pStyle w:val="FirstParagraph"/>
      </w:pPr>
      <w:r>
        <w:t xml:space="preserve">In summary, the musician in the United Kingdom Manchester occupies a unique position at the intersection of art, academia, and community. Through their historical contributions, academic collaborations, and social engagement, musicians have not only enriched Manchester’s cultural fabric but also influenced global music trends. As the city continues to evolve as a hub for innovation and creativity, the role of musicians will remain central to its identity and future prospects.</w:t>
      </w:r>
    </w:p>
    <w:p>
      <w:pPr>
        <w:pStyle w:val="BodyText"/>
      </w:pPr>
      <w:r>
        <w:t xml:space="preserve">This abstract underscores the importance of recognizing musicians as both artists and scholars whose work contributes significantly to academic research, community development, and cultural preservation in Manchester. By integrating musical practice with academic inquiry, Manchester ensures that its legacy as a musical capital remains vibrant and relevant in an ever-changing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United Kingdom Manchester</dc:title>
  <dc:creator/>
  <dc:language>en</dc:language>
  <cp:keywords/>
  <dcterms:created xsi:type="dcterms:W3CDTF">2026-07-23T11:48:13Z</dcterms:created>
  <dcterms:modified xsi:type="dcterms:W3CDTF">2026-07-23T11:48:13Z</dcterms:modified>
</cp:coreProperties>
</file>

<file path=docProps/custom.xml><?xml version="1.0" encoding="utf-8"?>
<Properties xmlns="http://schemas.openxmlformats.org/officeDocument/2006/custom-properties" xmlns:vt="http://schemas.openxmlformats.org/officeDocument/2006/docPropsVTypes"/>
</file>