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e70b93c6f86efe9acabdaecf4d0e63a56086261"/>
    <w:p>
      <w:pPr>
        <w:pStyle w:val="Heading1"/>
      </w:pPr>
      <w:r>
        <w:t xml:space="preserve">Abstract Academic Document: The Role of the Musician in the Cultural and Economic Landscape of United States Miami</w:t>
      </w:r>
    </w:p>
    <w:p>
      <w:pPr>
        <w:pStyle w:val="FirstParagraph"/>
      </w:pPr>
      <w:r>
        <w:t xml:space="preserve">This academic abstract explores the multifaceted role of musicians within the vibrant cultural and economic ecosystem of United States Miami, a city renowned for its unique blend of Latin American, Caribbean, and North American influences. As a global hub for tourism, commerce, and artistic expression, Miami has long been recognized as a crucible for musical innovation. This document examines how the identity and contributions of musicians in this region intersect with broader sociocultural dynamics, economic trends, and educational frameworks. By analyzing the historical evolution of Miami’s music scene—from its roots in Cuban son to its modern-day dominance in genres like reggaeton, hip-hop, and electronic dance music—this abstract highlights the significance of musicians as both cultural ambassadors and economic drivers within the United States Miami context.</w:t>
      </w:r>
    </w:p>
    <w:bookmarkStart w:id="20" w:name="Xac0ccc7905f14f33548653e191c764f0c0155d9"/>
    <w:p>
      <w:pPr>
        <w:pStyle w:val="Heading2"/>
      </w:pPr>
      <w:r>
        <w:t xml:space="preserve">Cultural Diversity as a Catalyst for Musical Innovation</w:t>
      </w:r>
    </w:p>
    <w:p>
      <w:pPr>
        <w:pStyle w:val="FirstParagraph"/>
      </w:pPr>
      <w:r>
        <w:t xml:space="preserve">The United States Miami has historically served as a crossroads for diverse cultures, fostering an environment where musical traditions from across Latin America, the Caribbean, and beyond converge. This cultural melting pot has given rise to unique hybrid genres and styles that define the city’s musical identity. For instance, the fusion of Afro-Cuban rhythms with contemporary pop elements has produced globally influential artists such as Pitbull and Gloria Estefan, who have redefined Miami’s role on the international music stage. Musicians in this region often draw from a rich tapestry of influences, blending traditional folkloric elements with modern production techniques to create works that resonate with both local and global audiences.</w:t>
      </w:r>
    </w:p>
    <w:p>
      <w:pPr>
        <w:pStyle w:val="BodyText"/>
      </w:pPr>
      <w:r>
        <w:t xml:space="preserve">The academic analysis underscores how the presence of musicians in United States Miami is not merely an artistic endeavor but a reflection of the city’s sociohistorical trajectory. The migration patterns of Cuban, Haitian, Nicaraguan, and Colombian communities have enriched Miami’s musical landscape with distinct rhythms and instruments. For example, the prevalence of Afro-Caribbean percussion in local music scenes can be traced to the influx of immigrants from the Dominican Republic and Venezuela. This cultural exchange positions musicians as custodians of heritage while also pushing boundaries through innovation.</w:t>
      </w:r>
    </w:p>
    <w:bookmarkEnd w:id="20"/>
    <w:bookmarkStart w:id="21" w:name="X15bfc22eb51ea8df57b4090129ac841ef839394"/>
    <w:p>
      <w:pPr>
        <w:pStyle w:val="Heading2"/>
      </w:pPr>
      <w:r>
        <w:t xml:space="preserve">Economic Contributions and Industry Opportunities</w:t>
      </w:r>
    </w:p>
    <w:p>
      <w:pPr>
        <w:pStyle w:val="FirstParagraph"/>
      </w:pPr>
      <w:r>
        <w:t xml:space="preserve">The economic impact of musicians in United States Miami is profound, contributing to both local industries and the broader tourism sector. Music festivals such as Ultra Music Festival, which attracts hundreds of thousands of attendees annually, exemplify how the city leverages its musical identity to generate revenue and global recognition. Musicians in Miami often collaborate with industry professionals—including producers, DJs, and event organizers—to create experiences that drive economic growth. Additionally, the proliferation of music studios and recording facilities in neighborhoods like Wynwood and Coconut Grove has created a thriving ecosystem for independent artists seeking to launch careers.</w:t>
      </w:r>
    </w:p>
    <w:p>
      <w:pPr>
        <w:pStyle w:val="BodyText"/>
      </w:pPr>
      <w:r>
        <w:t xml:space="preserve">Academic research also highlights the role of musicians in diversifying Miami’s economy beyond traditional sectors such as finance and real estate. The city’s status as a "musical capital" has attracted investment in music-related infrastructure, including live performance venues, recording schools, and digital platforms for content distribution. Musicians who establish themselves in this environment often become pivotal figures in community development initiatives, using their platforms to advocate for cultural preservation or social equity.</w:t>
      </w:r>
    </w:p>
    <w:bookmarkEnd w:id="21"/>
    <w:bookmarkStart w:id="22" w:name="education-and-institutional-support"/>
    <w:p>
      <w:pPr>
        <w:pStyle w:val="Heading2"/>
      </w:pPr>
      <w:r>
        <w:t xml:space="preserve">Education and Institutional Support</w:t>
      </w:r>
    </w:p>
    <w:p>
      <w:pPr>
        <w:pStyle w:val="FirstParagraph"/>
      </w:pPr>
      <w:r>
        <w:t xml:space="preserve">United States Miami’s commitment to fostering musical talent is evident in its robust educational institutions and nonprofit organizations. Universities such as the University of Miami’s Frost School of Music and Florida International University offer specialized programs in music production, performance, and theory, equipping students with skills relevant to both local and international markets. These institutions also collaborate with industry leaders to provide internships, mentorship opportunities, and research projects that bridge academic study with practical application.</w:t>
      </w:r>
    </w:p>
    <w:p>
      <w:pPr>
        <w:pStyle w:val="BodyText"/>
      </w:pPr>
      <w:r>
        <w:t xml:space="preserve">Furthermore, organizations like the Miami Music Festival Foundation and the Knight Center for Creative Cities play a critical role in supporting emerging musicians through funding grants, residencies, and public outreach programs. Such initiatives underscore the United States Miami’s recognition of music as a vital component of its cultural policy. The academic analysis argues that these institutional supports are essential for nurturing a sustainable pipeline of talent capable of addressing both local and global challenges within the music industry.</w:t>
      </w:r>
    </w:p>
    <w:bookmarkEnd w:id="22"/>
    <w:bookmarkStart w:id="23" w:name="challenges-and-future-directions"/>
    <w:p>
      <w:pPr>
        <w:pStyle w:val="Heading2"/>
      </w:pPr>
      <w:r>
        <w:t xml:space="preserve">Challenges and Future Directions</w:t>
      </w:r>
    </w:p>
    <w:p>
      <w:pPr>
        <w:pStyle w:val="FirstParagraph"/>
      </w:pPr>
      <w:r>
        <w:t xml:space="preserve">Despite its opportunities, the role of musicians in United States Miami is not without challenges. Issues such as gentrification, displacement from historic neighborhoods, and competition for resources pose risks to the sustainability of local music scenes. Additionally, the digital age has introduced complexities related to intellectual property rights and revenue generation for independent artists. The academic document calls for increased investment in policies that protect cultural spaces while adapting to technological advancements in music distribution.</w:t>
      </w:r>
    </w:p>
    <w:p>
      <w:pPr>
        <w:pStyle w:val="BodyText"/>
      </w:pPr>
      <w:r>
        <w:t xml:space="preserve">Looking ahead, the role of musicians in United States Miami is poised to evolve further as new genres emerge and global audiences demand more diverse storytelling. Musicians are increasingly leveraging social media and streaming platforms to amplify their voices, creating a democratized space for artistic expression. This shift necessitates reimagining how academic institutions and policymakers support artists in navigating these dynamic changes.</w:t>
      </w:r>
    </w:p>
    <w:bookmarkEnd w:id="23"/>
    <w:bookmarkStart w:id="24" w:name="conclusion"/>
    <w:p>
      <w:pPr>
        <w:pStyle w:val="Heading2"/>
      </w:pPr>
      <w:r>
        <w:t xml:space="preserve">Conclusion</w:t>
      </w:r>
    </w:p>
    <w:p>
      <w:pPr>
        <w:pStyle w:val="FirstParagraph"/>
      </w:pPr>
      <w:r>
        <w:t xml:space="preserve">In conclusion, the musician occupies a central role within the cultural, economic, and educational fabric of United States Miami. The city’s unique identity as a crossroads of global influences ensures that its musical landscape remains vibrant and ever-evolving. This academic abstract has illuminated the interconnectedness of musicians with Miami’s broader societal goals, emphasizing their contributions to heritage preservation, economic growth, and community empowerment. By continuing to prioritize music as a cornerstone of its cultural strategy, United States Miami can solidify its position as a global leader in musical innovation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United States Miami</dc:title>
  <dc:creator/>
  <dc:language>en</dc:language>
  <cp:keywords/>
  <dcterms:created xsi:type="dcterms:W3CDTF">2026-06-02T15:53:32Z</dcterms:created>
  <dcterms:modified xsi:type="dcterms:W3CDTF">2026-06-02T15:53:32Z</dcterms:modified>
</cp:coreProperties>
</file>

<file path=docProps/custom.xml><?xml version="1.0" encoding="utf-8"?>
<Properties xmlns="http://schemas.openxmlformats.org/officeDocument/2006/custom-properties" xmlns:vt="http://schemas.openxmlformats.org/officeDocument/2006/docPropsVTypes"/>
</file>