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e78b5ec04e4fe1aa6d3cb0a62c6432d98e2ca62"/>
    <w:p>
      <w:pPr>
        <w:pStyle w:val="Heading1"/>
      </w:pPr>
      <w:r>
        <w:t xml:space="preserve">Abstract Academic Document: The Role of Nurses in Malaysia Kuala Lumpur</w:t>
      </w:r>
    </w:p>
    <w:p>
      <w:pPr>
        <w:pStyle w:val="FirstParagraph"/>
      </w:pPr>
      <w:r>
        <w:rPr>
          <w:bCs/>
          <w:b/>
        </w:rPr>
        <w:t xml:space="preserve">Keywords:</w:t>
      </w:r>
      <w:r>
        <w:t xml:space="preserve"> </w:t>
      </w:r>
      <w:r>
        <w:t xml:space="preserve">Abstract academic, Nurse, Malaysia Kuala Lumpur.</w:t>
      </w:r>
    </w:p>
    <w:bookmarkStart w:id="20" w:name="introduction"/>
    <w:p>
      <w:pPr>
        <w:pStyle w:val="Heading2"/>
      </w:pPr>
      <w:r>
        <w:t xml:space="preserve">Introduction</w:t>
      </w:r>
    </w:p>
    <w:p>
      <w:pPr>
        <w:pStyle w:val="FirstParagraph"/>
      </w:pPr>
      <w:r>
        <w:t xml:space="preserve">The role of nurses in contemporary healthcare systems is increasingly critical, particularly in rapidly urbanizing and culturally diverse regions like Malaysia’s capital city, Kuala Lumpur. This abstract academic document explores the multifaceted responsibilities of nurses within the context of Malaysia Kuala Lumpur, emphasizing their contributions to public health, patient care delivery, and the integration of traditional and modern medical practices. As a bustling metropolis with a population exceeding 2 million (as of 2023), Kuala Lumpur presents unique challenges and opportunities for nursing professionals. The dynamic interplay between urbanization, cultural diversity, and healthcare policy in Malaysia necessitates a nuanced understanding of the nurse’s role in this setting.</w:t>
      </w:r>
    </w:p>
    <w:bookmarkEnd w:id="20"/>
    <w:bookmarkStart w:id="21" w:name="X282b48ac3397f382ae628bd8fcd0dc91e8dccba"/>
    <w:p>
      <w:pPr>
        <w:pStyle w:val="Heading2"/>
      </w:pPr>
      <w:r>
        <w:t xml:space="preserve">Contextual Framework: Healthcare Landscape in Malaysia Kuala Lumpur</w:t>
      </w:r>
    </w:p>
    <w:p>
      <w:pPr>
        <w:pStyle w:val="FirstParagraph"/>
      </w:pPr>
      <w:r>
        <w:t xml:space="preserve">Kuala Lumpur serves as the epicenter of Malaysia’s healthcare infrastructure, hosting both public and private hospitals, clinics, and community health centers. The city’s healthcare system is shaped by national policies such as the National Health Policy 2019–2030, which prioritizes equitable access to quality care and preventive medicine. Nurses in this environment are tasked with navigating a complex web of cultural expectations, socioeconomic disparities, and technological advancements. For instance, Malaysia’s multicultural population—comprising Malays, Chinese, Indians, and indigenous communities—requires nurses to be culturally competent in their approach to patient communication and treatment plans.</w:t>
      </w:r>
    </w:p>
    <w:bookmarkEnd w:id="21"/>
    <w:bookmarkStart w:id="22" w:name="the-nurse-as-a-pillar-of-primary-care"/>
    <w:p>
      <w:pPr>
        <w:pStyle w:val="Heading2"/>
      </w:pPr>
      <w:r>
        <w:t xml:space="preserve">The Nurse as a Pillar of Primary Care</w:t>
      </w:r>
    </w:p>
    <w:p>
      <w:pPr>
        <w:pStyle w:val="FirstParagraph"/>
      </w:pPr>
      <w:r>
        <w:t xml:space="preserve">In Malaysia Kuala Lumpur, nurses are pivotal in primary healthcare delivery. They act as the first point of contact for patients in community health centers and outpatient departments, providing essential services such as immunizations, chronic disease management (e.g., diabetes and hypertension), and maternal-child health programs. The role of nurses extends beyond clinical tasks; they often serve as educators, advocates, and coordinators for multidisciplinary care teams. For example, in managing Malaysia’s rising diabetes prevalence—estimated at 18% of the adult population—nurses play a central role in patient education on diet, medication adherence, and lifestyle modifications.</w:t>
      </w:r>
    </w:p>
    <w:bookmarkEnd w:id="22"/>
    <w:bookmarkStart w:id="23" w:name="Xc5a948a48d3568680cb46dd96ed3c004885c605"/>
    <w:p>
      <w:pPr>
        <w:pStyle w:val="Heading2"/>
      </w:pPr>
      <w:r>
        <w:t xml:space="preserve">Cultural Competence and Traditional Practices</w:t>
      </w:r>
    </w:p>
    <w:p>
      <w:pPr>
        <w:pStyle w:val="FirstParagraph"/>
      </w:pPr>
      <w:r>
        <w:t xml:space="preserve">Nursing practice in Malaysia Kuala Lumpur must harmonize with traditional healing practices while adhering to evidence-based medicine. Many patients seek complementary therapies such as Malay traditional herbal medicine (Tumbuhan Kecantikan) or Chinese acupuncture, which nurses are expected to understand and integrate where appropriate. This requires cultural sensitivity training, which is increasingly emphasized in Malaysian nursing curricula. The Ministry of Health’s collaboration with universities like Universiti Kebangsaan Malaysia ensures that nursing education incorporates cross-cultural communication skills and respect for indigenous health practices.</w:t>
      </w:r>
    </w:p>
    <w:bookmarkEnd w:id="23"/>
    <w:bookmarkStart w:id="24" w:name="X4a41c4f1b20675d475baef5f1a39092742fadbe"/>
    <w:p>
      <w:pPr>
        <w:pStyle w:val="Heading2"/>
      </w:pPr>
      <w:r>
        <w:t xml:space="preserve">Challenges Faced by Nurses in Kuala Lumpur</w:t>
      </w:r>
    </w:p>
    <w:p>
      <w:pPr>
        <w:pStyle w:val="FirstParagraph"/>
      </w:pPr>
      <w:r>
        <w:t xml:space="preserve">Despite their critical role, nurses in Malaysia Kuala Lumpur encounter significant challenges. These include high patient-to-nurse ratios in public hospitals, limited resources for rural outreach programs, and the need to balance clinical responsibilities with continuing education. Additionally, the influx of expatriate healthcare workers has introduced competition for local nursing professionals while also fostering knowledge exchange. Addressing these issues requires policy interventions such as increasing investment in nurse training facilities and promoting career development opportunities through partnerships between hospitals and academic institutions.</w:t>
      </w:r>
    </w:p>
    <w:bookmarkEnd w:id="24"/>
    <w:bookmarkStart w:id="25" w:name="technological-integration-and-innovation"/>
    <w:p>
      <w:pPr>
        <w:pStyle w:val="Heading2"/>
      </w:pPr>
      <w:r>
        <w:t xml:space="preserve">Technological Integration and Innovation</w:t>
      </w:r>
    </w:p>
    <w:p>
      <w:pPr>
        <w:pStyle w:val="FirstParagraph"/>
      </w:pPr>
      <w:r>
        <w:t xml:space="preserve">Kuala Lumpur’s healthcare sector is undergoing rapid digitization, with initiatives like the National Electronic Health Record (NEHR) system aiming to streamline patient data management. Nurses are at the forefront of adopting these technologies, ensuring accurate documentation, telehealth consultations, and real-time monitoring of patients. In private clinics and hospitals in Kuala Lumpur, electronic prescribing systems and AI-driven diagnostics are transforming nursing workflows. However, this technological shift necessitates ongoing training to equip nurses with digital literacy skills.</w:t>
      </w:r>
    </w:p>
    <w:bookmarkEnd w:id="25"/>
    <w:bookmarkStart w:id="26" w:name="X2264e146a1b32c0fb7457b3df2f0901f9de0d9e"/>
    <w:p>
      <w:pPr>
        <w:pStyle w:val="Heading2"/>
      </w:pPr>
      <w:r>
        <w:t xml:space="preserve">Policy Implications and Future Directions</w:t>
      </w:r>
    </w:p>
    <w:p>
      <w:pPr>
        <w:pStyle w:val="FirstParagraph"/>
      </w:pPr>
      <w:r>
        <w:t xml:space="preserve">The Malaysian government has recognized the need to strengthen nursing capacity through initiatives like the Malaysia Nurse Development Program (MNDA). This program focuses on upskilling nurses in advanced clinical practices, leadership, and research. In Kuala Lumpur, such efforts are complemented by private-sector partnerships that fund innovation in nurse-led care models. Future directions should include expanding nurse-led primary care clinics to alleviate pressure on hospitals and investing in mental health support for nursing staff amid rising workloads.</w:t>
      </w:r>
    </w:p>
    <w:bookmarkEnd w:id="26"/>
    <w:bookmarkStart w:id="27" w:name="conclusion"/>
    <w:p>
      <w:pPr>
        <w:pStyle w:val="Heading2"/>
      </w:pPr>
      <w:r>
        <w:t xml:space="preserve">Conclusion</w:t>
      </w:r>
    </w:p>
    <w:p>
      <w:pPr>
        <w:pStyle w:val="FirstParagraph"/>
      </w:pPr>
      <w:r>
        <w:t xml:space="preserve">In summary, the role of nurses in Malaysia Kuala Lumpur is indispensable to achieving the nation’s healthcare goals. Their adaptability to cultural, technological, and policy-driven changes underscores their value as both caregivers and professionals. As Kuala Lumpur continues to grow as a regional healthcare hub, fostering an environment that prioritizes nursing education, well-being, and innovation will be crucial. This abstract academic document highlights the necessity of interdisciplinary collaboration between policymakers, educators, and nurses to ensure sustainable healthcare delivery in Malaysia Kuala Lumpur.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Nurses in Malaysia Kuala Lumpur</dc:title>
  <dc:creator/>
  <dc:language>en</dc:language>
  <cp:keywords/>
  <dcterms:created xsi:type="dcterms:W3CDTF">2026-07-23T17:14:28Z</dcterms:created>
  <dcterms:modified xsi:type="dcterms:W3CDTF">2026-07-23T17:14:28Z</dcterms:modified>
</cp:coreProperties>
</file>

<file path=docProps/custom.xml><?xml version="1.0" encoding="utf-8"?>
<Properties xmlns="http://schemas.openxmlformats.org/officeDocument/2006/custom-properties" xmlns:vt="http://schemas.openxmlformats.org/officeDocument/2006/docPropsVTypes"/>
</file>