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539065148cd599cc797219efe1385891029013c"/>
    <w:p>
      <w:pPr>
        <w:pStyle w:val="Heading1"/>
      </w:pPr>
      <w:r>
        <w:t xml:space="preserve">Abstract Academic Document: The Role of Nurse in New Zealand Wellington</w:t>
      </w:r>
    </w:p>
    <w:p>
      <w:pPr>
        <w:pStyle w:val="FirstParagraph"/>
      </w:pPr>
      <w:r>
        <w:t xml:space="preserve">The role of the nurse is central to the healthcare system, particularly within the unique socio-cultural and geographical context of</w:t>
      </w:r>
      <w:r>
        <w:t xml:space="preserve"> </w:t>
      </w:r>
      <w:r>
        <w:rPr>
          <w:bCs/>
          <w:b/>
        </w:rPr>
        <w:t xml:space="preserve">New Zealand Wellington</w:t>
      </w:r>
      <w:r>
        <w:t xml:space="preserve">. This abstract academic document explores the multifaceted responsibilities, challenges, and contributions of nurses operating in this region. Given its status as New Zealand’s political, cultural, and economic hub, Wellington presents distinct healthcare needs that demand a highly skilled and culturally competent nursing workforce. The analysis emphasizes how the Nurse profession in Wellington is shaped by local demographics, health disparities, policy frameworks, and the broader goals of New Zealand’s healthcare system.</w:t>
      </w:r>
    </w:p>
    <w:bookmarkStart w:id="20" w:name="X6a99889ead4cc131d3085c22ecb84c4bc937cc0"/>
    <w:p>
      <w:pPr>
        <w:pStyle w:val="Heading2"/>
      </w:pPr>
      <w:r>
        <w:t xml:space="preserve">1. Introduction: Contextualizing Nursing in Wellington</w:t>
      </w:r>
    </w:p>
    <w:p>
      <w:pPr>
        <w:pStyle w:val="FirstParagraph"/>
      </w:pPr>
      <w:r>
        <w:t xml:space="preserve">New Zealand’s healthcare system is characterized by a commitment to equity and universal access, with</w:t>
      </w:r>
      <w:r>
        <w:t xml:space="preserve"> </w:t>
      </w:r>
      <w:r>
        <w:rPr>
          <w:bCs/>
          <w:b/>
        </w:rPr>
        <w:t xml:space="preserve">New Zealand Wellington</w:t>
      </w:r>
      <w:r>
        <w:t xml:space="preserve"> </w:t>
      </w:r>
      <w:r>
        <w:t xml:space="preserve">serving as a microcosm of these national priorities. The city’s diverse population—comprising Māori, Pacific peoples, and migrants from various global regions—necessitates nurses who are not only medically proficient but also culturally responsive. Nurses in Wellington play a pivotal role in addressing health inequities, advocating for marginalized communities, and integrating traditional Māori healing practices with contemporary medical care. This document examines the evolving responsibilities of the Nurse profession within this dynamic environment.</w:t>
      </w:r>
    </w:p>
    <w:bookmarkEnd w:id="20"/>
    <w:bookmarkStart w:id="21" w:name="X865c3db2bb6d8ffb8593303c871c36d3f4aa501"/>
    <w:p>
      <w:pPr>
        <w:pStyle w:val="Heading2"/>
      </w:pPr>
      <w:r>
        <w:t xml:space="preserve">2. Key Responsibilities of Nurses in New Zealand Wellington</w:t>
      </w:r>
    </w:p>
    <w:p>
      <w:pPr>
        <w:pStyle w:val="FirstParagraph"/>
      </w:pPr>
      <w:r>
        <w:t xml:space="preserve">The Nurse in</w:t>
      </w:r>
      <w:r>
        <w:t xml:space="preserve"> </w:t>
      </w:r>
      <w:r>
        <w:rPr>
          <w:bCs/>
          <w:b/>
        </w:rPr>
        <w:t xml:space="preserve">New Zealand Wellington</w:t>
      </w:r>
      <w:r>
        <w:t xml:space="preserve"> </w:t>
      </w:r>
      <w:r>
        <w:t xml:space="preserve">is tasked with a wide array of duties, including clinical care, patient education, health promotion, and interdisciplinary collaboration. In urban healthcare settings such as the Capital &amp; Coast District Health Board (DHB), nurses manage complex cases involving chronic diseases, mental health issues, and acute emergencies. Their role extends beyond hospitals to community-based services like home visits and outreach programs for underserved populations.</w:t>
      </w:r>
    </w:p>
    <w:p>
      <w:pPr>
        <w:pStyle w:val="BodyText"/>
      </w:pPr>
      <w:r>
        <w:t xml:space="preserve">Cultural competence is a cornerstone of nursing practice in Wellington. Nurses must navigate the intersection of Māori health principles (</w:t>
      </w:r>
      <w:r>
        <w:rPr>
          <w:iCs/>
          <w:i/>
        </w:rPr>
        <w:t xml:space="preserve">Te Whare Tapa Whā</w:t>
      </w:r>
      <w:r>
        <w:t xml:space="preserve">) with Western medical paradigms, ensuring holistic care that respects indigenous values. This requires ongoing education in Māori language (</w:t>
      </w:r>
      <w:r>
        <w:rPr>
          <w:iCs/>
          <w:i/>
        </w:rPr>
        <w:t xml:space="preserve">te reo Māori</w:t>
      </w:r>
      <w:r>
        <w:t xml:space="preserve">) and cultural protocols, which are integral to effective healthcare delivery in the region.</w:t>
      </w:r>
    </w:p>
    <w:bookmarkEnd w:id="21"/>
    <w:bookmarkStart w:id="22" w:name="challenges-facing-nurses-in-wellington"/>
    <w:p>
      <w:pPr>
        <w:pStyle w:val="Heading2"/>
      </w:pPr>
      <w:r>
        <w:t xml:space="preserve">3. Challenges Facing Nurses in Wellington</w:t>
      </w:r>
    </w:p>
    <w:p>
      <w:pPr>
        <w:pStyle w:val="FirstParagraph"/>
      </w:pPr>
      <w:r>
        <w:t xml:space="preserve">Despite their critical role, nurses in</w:t>
      </w:r>
      <w:r>
        <w:t xml:space="preserve"> </w:t>
      </w:r>
      <w:r>
        <w:rPr>
          <w:bCs/>
          <w:b/>
        </w:rPr>
        <w:t xml:space="preserve">New Zealand Wellington</w:t>
      </w:r>
      <w:r>
        <w:t xml:space="preserve"> </w:t>
      </w:r>
      <w:r>
        <w:t xml:space="preserve">encounter significant challenges that impact service quality and professional satisfaction. These include:</w:t>
      </w:r>
    </w:p>
    <w:p>
      <w:pPr>
        <w:numPr>
          <w:ilvl w:val="0"/>
          <w:numId w:val="1001"/>
        </w:numPr>
        <w:pStyle w:val="Compact"/>
      </w:pPr>
      <w:r>
        <w:rPr>
          <w:bCs/>
          <w:b/>
        </w:rPr>
        <w:t xml:space="preserve">Workload Pressures:</w:t>
      </w:r>
      <w:r>
        <w:t xml:space="preserve"> </w:t>
      </w:r>
      <w:r>
        <w:t xml:space="preserve">High patient-to-nurse ratios in public hospitals often lead to burnout and compromised care standards.</w:t>
      </w:r>
    </w:p>
    <w:p>
      <w:pPr>
        <w:numPr>
          <w:ilvl w:val="0"/>
          <w:numId w:val="1001"/>
        </w:numPr>
        <w:pStyle w:val="Compact"/>
      </w:pPr>
      <w:r>
        <w:rPr>
          <w:bCs/>
          <w:b/>
        </w:rPr>
        <w:t xml:space="preserve">Cultural Competency Demands:</w:t>
      </w:r>
      <w:r>
        <w:t xml:space="preserve"> </w:t>
      </w:r>
      <w:r>
        <w:t xml:space="preserve">Addressing health disparities among Māori and Pacific communities requires specialized training and resources that are not always available.</w:t>
      </w:r>
    </w:p>
    <w:p>
      <w:pPr>
        <w:numPr>
          <w:ilvl w:val="0"/>
          <w:numId w:val="1001"/>
        </w:numPr>
        <w:pStyle w:val="Compact"/>
      </w:pPr>
      <w:r>
        <w:rPr>
          <w:bCs/>
          <w:b/>
        </w:rPr>
        <w:t xml:space="preserve">Workforce Shortages:</w:t>
      </w:r>
      <w:r>
        <w:t xml:space="preserve"> </w:t>
      </w:r>
      <w:r>
        <w:t xml:space="preserve">A shortage of qualified nurses, exacerbated by the global nursing crisis, has strained healthcare services in Wellington’s public hospitals.</w:t>
      </w:r>
    </w:p>
    <w:p>
      <w:pPr>
        <w:numPr>
          <w:ilvl w:val="0"/>
          <w:numId w:val="1001"/>
        </w:numPr>
        <w:pStyle w:val="Compact"/>
      </w:pPr>
      <w:r>
        <w:rPr>
          <w:bCs/>
          <w:b/>
        </w:rPr>
        <w:t xml:space="preserve">Technological Integration:</w:t>
      </w:r>
      <w:r>
        <w:t xml:space="preserve"> </w:t>
      </w:r>
      <w:r>
        <w:t xml:space="preserve">The rapid adoption of digital health systems and electronic records demands continuous upskilling for nurses to maintain efficiency.</w:t>
      </w:r>
    </w:p>
    <w:p>
      <w:pPr>
        <w:pStyle w:val="FirstParagraph"/>
      </w:pPr>
      <w:r>
        <w:t xml:space="preserve">Critically, these challenges are compounded by the socio-economic factors unique to Wellington, such as rising housing costs and lifestyle-related illnesses (e.g., diabetes, cardiovascular diseases) among low-income populations. Nurses must balance clinical responsibilities with advocacy for systemic change to address root causes of health inequities.</w:t>
      </w:r>
    </w:p>
    <w:bookmarkEnd w:id="22"/>
    <w:bookmarkStart w:id="23" w:name="X044a386d6a07d842e03edb8a731abf69fb1f36a"/>
    <w:p>
      <w:pPr>
        <w:pStyle w:val="Heading2"/>
      </w:pPr>
      <w:r>
        <w:t xml:space="preserve">4. Policy and Education Frameworks Supporting Nurses in Wellington</w:t>
      </w:r>
    </w:p>
    <w:p>
      <w:pPr>
        <w:pStyle w:val="FirstParagraph"/>
      </w:pPr>
      <w:r>
        <w:t xml:space="preserve">The</w:t>
      </w:r>
      <w:r>
        <w:t xml:space="preserve"> </w:t>
      </w:r>
      <w:r>
        <w:rPr>
          <w:bCs/>
          <w:b/>
        </w:rPr>
        <w:t xml:space="preserve">Nurse</w:t>
      </w:r>
      <w:r>
        <w:t xml:space="preserve"> </w:t>
      </w:r>
      <w:r>
        <w:t xml:space="preserve">profession in</w:t>
      </w:r>
      <w:r>
        <w:t xml:space="preserve"> </w:t>
      </w:r>
      <w:r>
        <w:rPr>
          <w:bCs/>
          <w:b/>
        </w:rPr>
        <w:t xml:space="preserve">New Zealand Wellington</w:t>
      </w:r>
      <w:r>
        <w:t xml:space="preserve"> </w:t>
      </w:r>
      <w:r>
        <w:t xml:space="preserve">is governed by the Nursing Council of New Zealand (NCNZ), which ensures adherence to national standards for education, registration, and professional conduct. Local institutions such as Victoria University of Wellington and the University of Otago provide nursing programs tailored to regional healthcare needs. These programs emphasize clinical placement in Wellington’s diverse healthcare settings, from urban hospitals to rural outreach clinics.</w:t>
      </w:r>
    </w:p>
    <w:p>
      <w:pPr>
        <w:pStyle w:val="BodyText"/>
      </w:pPr>
      <w:r>
        <w:t xml:space="preserve">Policy initiatives like the</w:t>
      </w:r>
      <w:r>
        <w:t xml:space="preserve"> </w:t>
      </w:r>
      <w:r>
        <w:rPr>
          <w:iCs/>
          <w:i/>
        </w:rPr>
        <w:t xml:space="preserve">Healthy People 2030</w:t>
      </w:r>
      <w:r>
        <w:t xml:space="preserve"> </w:t>
      </w:r>
      <w:r>
        <w:t xml:space="preserve">framework prioritize improving health outcomes for Māori and Pacific communities, with nurses playing a central role in implementing culturally tailored interventions. Additionally, the</w:t>
      </w:r>
      <w:r>
        <w:t xml:space="preserve"> </w:t>
      </w:r>
      <w:r>
        <w:rPr>
          <w:bCs/>
          <w:b/>
        </w:rPr>
        <w:t xml:space="preserve">New Zealand Wellington</w:t>
      </w:r>
      <w:r>
        <w:t xml:space="preserve">-based Te Whatu Ora (Health New Zealand) organization has introduced workforce development strategies to retain and upskill local nursing professionals.</w:t>
      </w:r>
    </w:p>
    <w:bookmarkEnd w:id="23"/>
    <w:bookmarkStart w:id="24" w:name="Xd2f5357b4aaf0cced325cb210e4262ccc55665d"/>
    <w:p>
      <w:pPr>
        <w:pStyle w:val="Heading2"/>
      </w:pPr>
      <w:r>
        <w:t xml:space="preserve">5. Future Directions for Nursing in Wellington</w:t>
      </w:r>
    </w:p>
    <w:p>
      <w:pPr>
        <w:pStyle w:val="FirstParagraph"/>
      </w:pPr>
      <w:r>
        <w:t xml:space="preserve">To address current challenges, several strategic priorities have been identified:</w:t>
      </w:r>
    </w:p>
    <w:p>
      <w:pPr>
        <w:numPr>
          <w:ilvl w:val="0"/>
          <w:numId w:val="1002"/>
        </w:numPr>
        <w:pStyle w:val="Compact"/>
      </w:pPr>
      <w:r>
        <w:rPr>
          <w:bCs/>
          <w:b/>
        </w:rPr>
        <w:t xml:space="preserve">Enhanced Cultural Competency Training:</w:t>
      </w:r>
      <w:r>
        <w:t xml:space="preserve"> </w:t>
      </w:r>
      <w:r>
        <w:t xml:space="preserve">Integrating Māori knowledge (</w:t>
      </w:r>
      <w:r>
        <w:rPr>
          <w:iCs/>
          <w:i/>
        </w:rPr>
        <w:t xml:space="preserve">mātauranga Māori</w:t>
      </w:r>
      <w:r>
        <w:t xml:space="preserve">) into nursing curricula to better serve indigenous populations.</w:t>
      </w:r>
    </w:p>
    <w:p>
      <w:pPr>
        <w:numPr>
          <w:ilvl w:val="0"/>
          <w:numId w:val="1002"/>
        </w:numPr>
        <w:pStyle w:val="Compact"/>
      </w:pPr>
      <w:r>
        <w:rPr>
          <w:bCs/>
          <w:b/>
        </w:rPr>
        <w:t xml:space="preserve">Workforce Expansion:</w:t>
      </w:r>
      <w:r>
        <w:t xml:space="preserve"> </w:t>
      </w:r>
      <w:r>
        <w:t xml:space="preserve">Increasing funding for nursing education and offering incentives for graduates to work in Wellington’s public health sector.</w:t>
      </w:r>
    </w:p>
    <w:p>
      <w:pPr>
        <w:numPr>
          <w:ilvl w:val="0"/>
          <w:numId w:val="1002"/>
        </w:numPr>
        <w:pStyle w:val="Compact"/>
      </w:pPr>
      <w:r>
        <w:rPr>
          <w:bCs/>
          <w:b/>
        </w:rPr>
        <w:t xml:space="preserve">Tech-Driven Solutions:</w:t>
      </w:r>
      <w:r>
        <w:t xml:space="preserve"> </w:t>
      </w:r>
      <w:r>
        <w:t xml:space="preserve">Investing in digital tools that support remote patient monitoring, telehealth, and data analytics to optimize nurse workflows.</w:t>
      </w:r>
    </w:p>
    <w:p>
      <w:pPr>
        <w:numPr>
          <w:ilvl w:val="0"/>
          <w:numId w:val="1002"/>
        </w:numPr>
        <w:pStyle w:val="Compact"/>
      </w:pPr>
      <w:r>
        <w:rPr>
          <w:bCs/>
          <w:b/>
        </w:rPr>
        <w:t xml:space="preserve">Mental Health Support:</w:t>
      </w:r>
      <w:r>
        <w:t xml:space="preserve"> </w:t>
      </w:r>
      <w:r>
        <w:t xml:space="preserve">Providing resources for nurses to manage stress and prevent burnout through peer support networks and mental health programs.</w:t>
      </w:r>
    </w:p>
    <w:p>
      <w:pPr>
        <w:pStyle w:val="FirstParagraph"/>
      </w:pPr>
      <w:r>
        <w:t xml:space="preserve">These initiatives align with the broader vision of</w:t>
      </w:r>
      <w:r>
        <w:t xml:space="preserve"> </w:t>
      </w:r>
      <w:r>
        <w:rPr>
          <w:bCs/>
          <w:b/>
        </w:rPr>
        <w:t xml:space="preserve">New Zealand Wellington</w:t>
      </w:r>
      <w:r>
        <w:t xml:space="preserve"> </w:t>
      </w:r>
      <w:r>
        <w:t xml:space="preserve">as a leader in innovative healthcare delivery. By addressing systemic barriers and fostering collaboration between healthcare providers, policymakers, and communities, the region can strengthen the role of nurses in achieving equitable health outcomes.</w:t>
      </w:r>
    </w:p>
    <w:bookmarkEnd w:id="24"/>
    <w:bookmarkStart w:id="25" w:name="Xb56824e19b9f9540ca95e691e96485cda10d8ae"/>
    <w:p>
      <w:pPr>
        <w:pStyle w:val="Heading2"/>
      </w:pPr>
      <w:r>
        <w:t xml:space="preserve">6. Conclusion: The Nurse as a Pillar of Wellness in Wellington</w:t>
      </w:r>
    </w:p>
    <w:p>
      <w:pPr>
        <w:pStyle w:val="FirstParagraph"/>
      </w:pPr>
      <w:r>
        <w:t xml:space="preserve">The</w:t>
      </w:r>
      <w:r>
        <w:t xml:space="preserve"> </w:t>
      </w:r>
      <w:r>
        <w:rPr>
          <w:bCs/>
          <w:b/>
        </w:rPr>
        <w:t xml:space="preserve">Nurse</w:t>
      </w:r>
      <w:r>
        <w:t xml:space="preserve"> </w:t>
      </w:r>
      <w:r>
        <w:t xml:space="preserve">is indispensable to the healthcare ecosystem of</w:t>
      </w:r>
      <w:r>
        <w:t xml:space="preserve"> </w:t>
      </w:r>
      <w:r>
        <w:rPr>
          <w:bCs/>
          <w:b/>
        </w:rPr>
        <w:t xml:space="preserve">New Zealand Wellington</w:t>
      </w:r>
      <w:r>
        <w:t xml:space="preserve">. Their ability to adapt to cultural, technological, and socio-economic demands ensures that healthcare services remain responsive to the needs of a diverse population. However, sustained investment in education, policy reform, and workforce support is essential to empower nurses as agents of change. This abstract academic document underscores the vital role of nursing in Wellington and highlights opportunities for future research into strategies that enhance nurse-patient outcomes within</w:t>
      </w:r>
      <w:r>
        <w:t xml:space="preserve"> </w:t>
      </w:r>
      <w:r>
        <w:rPr>
          <w:bCs/>
          <w:b/>
        </w:rPr>
        <w:t xml:space="preserve">New Zealand’s</w:t>
      </w:r>
      <w:r>
        <w:t xml:space="preserve"> </w:t>
      </w:r>
      <w:r>
        <w:t xml:space="preserve">evolving healthcare landscape.</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New Zealand Wellington</dc:title>
  <dc:creator/>
  <dc:language>en</dc:language>
  <cp:keywords/>
  <dcterms:created xsi:type="dcterms:W3CDTF">2026-07-23T20:15:01Z</dcterms:created>
  <dcterms:modified xsi:type="dcterms:W3CDTF">2026-07-23T20:15:01Z</dcterms:modified>
</cp:coreProperties>
</file>

<file path=docProps/custom.xml><?xml version="1.0" encoding="utf-8"?>
<Properties xmlns="http://schemas.openxmlformats.org/officeDocument/2006/custom-properties" xmlns:vt="http://schemas.openxmlformats.org/officeDocument/2006/docPropsVTypes"/>
</file>