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cebd572801ae25fb0de4df4e5cedc18cb06610f"/>
    <w:p>
      <w:pPr>
        <w:pStyle w:val="Heading1"/>
      </w:pPr>
      <w:r>
        <w:t xml:space="preserve">Abstract Academic Document: The Role of Nurse in Turkey Istanbul</w:t>
      </w:r>
    </w:p>
    <w:p>
      <w:pPr>
        <w:pStyle w:val="FirstParagraph"/>
      </w:pPr>
      <w:r>
        <w:rPr>
          <w:bCs/>
          <w:b/>
        </w:rPr>
        <w:t xml:space="preserve">Keywords:</w:t>
      </w:r>
      <w:r>
        <w:t xml:space="preserve"> </w:t>
      </w:r>
      <w:r>
        <w:t xml:space="preserve">Abstract academic, Nurse, Turkey Istanbul</w:t>
      </w:r>
    </w:p>
    <w:p>
      <w:pPr>
        <w:pStyle w:val="BodyText"/>
      </w:pPr>
      <w:r>
        <w:t xml:space="preserve">The role of a nurse within the healthcare landscape of Turkey, particularly in the bustling metropolis of Istanbul, is both multifaceted and essential. This abstract academic document aims to explore the significance of nurses in addressing public health challenges, cultural dynamics, and institutional frameworks within Istanbul’s diverse urban environment. As one of Europe’s most populous cities and a major hub for healthcare innovation in Turkey, Istanbul presents unique opportunities and challenges for nurses operating within its complex socio-medical ecosystem. By examining the qualifications, responsibilities, and societal impact of nurses in this region, this document underscores their pivotal role in shaping Turkey’s healthcare system.</w:t>
      </w:r>
    </w:p>
    <w:bookmarkStart w:id="20" w:name="X622bb64d92d3fffa8ba5bfe1de450ef5d331aff"/>
    <w:p>
      <w:pPr>
        <w:pStyle w:val="Heading2"/>
      </w:pPr>
      <w:r>
        <w:t xml:space="preserve">Introduction: The Nurse as a Pillar of Healthcare in Istanbul</w:t>
      </w:r>
    </w:p>
    <w:p>
      <w:pPr>
        <w:pStyle w:val="FirstParagraph"/>
      </w:pPr>
      <w:r>
        <w:t xml:space="preserve">Istanbul, with its dual heritage of European and Asian cultures, serves as a microcosm of Turkey’s broader societal and medical diversity. As the city continues to grow economically and demographically, its healthcare infrastructure has faced increasing demands. Nurses, as the backbone of patient care in hospitals, clinics, and community health centers across Istanbul, play a critical role in bridging gaps between medical professionals and patients. This abstract academic analysis focuses on how nurses in Istanbul navigate unique cultural expectations, institutional policies, and urban-specific health challenges to deliver effective care.</w:t>
      </w:r>
    </w:p>
    <w:bookmarkEnd w:id="20"/>
    <w:bookmarkStart w:id="21" w:name="Xac8e6e0e2379889dceb498e80384f846924ad75"/>
    <w:p>
      <w:pPr>
        <w:pStyle w:val="Heading2"/>
      </w:pPr>
      <w:r>
        <w:t xml:space="preserve">The Educational and Professional Framework for Nurses in Turkey</w:t>
      </w:r>
    </w:p>
    <w:p>
      <w:pPr>
        <w:pStyle w:val="FirstParagraph"/>
      </w:pPr>
      <w:r>
        <w:t xml:space="preserve">In Turkey, the educational requirements for becoming a nurse are rigorous and aligned with national healthcare standards. The Turkish Ministry of Health oversees nursing education through accredited universities, ensuring that nurses receive training in both theoretical knowledge and clinical practice. In Istanbul, which hosts some of the country’s most prestigious medical institutions, such as Istanbul University-Cerrahpaşa and Marmara University, nursing programs emphasize not only medical expertise but also cross-cultural communication skills. This is particularly relevant given Istanbul’s cosmopolitan nature, where patients may come from diverse ethnic backgrounds or speak multiple languages.</w:t>
      </w:r>
    </w:p>
    <w:p>
      <w:pPr>
        <w:pStyle w:val="BodyText"/>
      </w:pPr>
      <w:r>
        <w:t xml:space="preserve">Nurses in Istanbul must complete a four-year bachelor’s degree program in nursing, followed by a licensing examination administered by the Turkish Nursing Council (Turkish: Hemşirelik Kurulu). This certification is mandatory for employment in public or private healthcare facilities. Additionally, continuous professional development is encouraged to keep pace with advancements in medical technology and evolving patient needs. For instance, nurses often specialize in areas such as cardiology, pediatrics, or mental health through postgraduate education programs offered by Istanbul-based institutions.</w:t>
      </w:r>
    </w:p>
    <w:bookmarkEnd w:id="21"/>
    <w:bookmarkStart w:id="22" w:name="X47ba351b1ce0282d9f754d31c6710e6bee95e61"/>
    <w:p>
      <w:pPr>
        <w:pStyle w:val="Heading2"/>
      </w:pPr>
      <w:r>
        <w:t xml:space="preserve">Cultural and Social Dimensions of Nursing in Istanbul</w:t>
      </w:r>
    </w:p>
    <w:p>
      <w:pPr>
        <w:pStyle w:val="FirstParagraph"/>
      </w:pPr>
      <w:r>
        <w:t xml:space="preserve">The cultural context of nursing in Istanbul is deeply intertwined with the city’s societal norms and values. Turkish society places a high value on familial relationships, which often influences how patients interact with healthcare providers. Nurses in Istanbul must balance professional protocols with respect for cultural traditions, such as gender-specific patient care preferences or religious practices that affect treatment plans. For example, some Muslim patients may prefer female nurses for certain examinations or procedures, necessitating a nuanced understanding of these expectations within the nursing workforce.</w:t>
      </w:r>
    </w:p>
    <w:p>
      <w:pPr>
        <w:pStyle w:val="BodyText"/>
      </w:pPr>
      <w:r>
        <w:t xml:space="preserve">Furthermore, Istanbul’s urban environment presents unique challenges in public health management. As a city with high population density and traffic congestion, issues such as air pollution and stress-related illnesses are prevalent. Nurses in Istanbul frequently engage in community health initiatives, including outreach programs for hypertension management or education on healthy lifestyles tailored to the local population. These efforts reflect the adaptability of nurses in addressing both individual and societal health challenges.</w:t>
      </w:r>
    </w:p>
    <w:bookmarkEnd w:id="22"/>
    <w:bookmarkStart w:id="23" w:name="challenges-facing-nurses-in-istanbul"/>
    <w:p>
      <w:pPr>
        <w:pStyle w:val="Heading2"/>
      </w:pPr>
      <w:r>
        <w:t xml:space="preserve">Challenges Facing Nurses in Istanbul</w:t>
      </w:r>
    </w:p>
    <w:p>
      <w:pPr>
        <w:pStyle w:val="FirstParagraph"/>
      </w:pPr>
      <w:r>
        <w:t xml:space="preserve">Despite their critical contributions, nurses in Istanbul face significant challenges that impact their professional efficacy and well-being. One major issue is the high patient-to-nurse ratio in public hospitals, which can lead to overwork and burnout. The rapid urbanization of Istanbul has strained healthcare resources, forcing nurses to manage increasing caseloads with limited support staff. Additionally, disparities in healthcare funding between private and public sectors create uneven opportunities for career advancement and access to modern medical equipment.</w:t>
      </w:r>
    </w:p>
    <w:p>
      <w:pPr>
        <w:pStyle w:val="BodyText"/>
      </w:pPr>
      <w:r>
        <w:t xml:space="preserve">Economic factors also influence the nursing profession in Istanbul. While salaries for nurses are generally stable, they often lag behind those of other healthcare professionals such as doctors or pharmacists. This discrepancy may discourage some individuals from pursuing nursing careers, exacerbating workforce shortages in certain specialties. However, the demand for skilled nurses remains high due to Istanbul’s status as a medical tourism destination and a center for international research collaborations.</w:t>
      </w:r>
    </w:p>
    <w:bookmarkEnd w:id="23"/>
    <w:bookmarkStart w:id="24" w:name="X877950f0c802f61b245006132a757a9411e6cfe"/>
    <w:p>
      <w:pPr>
        <w:pStyle w:val="Heading2"/>
      </w:pPr>
      <w:r>
        <w:t xml:space="preserve">The Future of Nursing in Istanbul: Opportunities and Innovations</w:t>
      </w:r>
    </w:p>
    <w:p>
      <w:pPr>
        <w:pStyle w:val="FirstParagraph"/>
      </w:pPr>
      <w:r>
        <w:t xml:space="preserve">Looking ahead, the nursing profession in Istanbul is poised for growth driven by technological advancements and policy reforms. The Turkish government has initiated programs to modernize healthcare infrastructure, including the integration of digital health records and telemedicine services. Nurses in Istanbul are increasingly being trained to utilize these technologies, which enhance patient care efficiency and reduce administrative burdens.</w:t>
      </w:r>
    </w:p>
    <w:p>
      <w:pPr>
        <w:pStyle w:val="BodyText"/>
      </w:pPr>
      <w:r>
        <w:t xml:space="preserve">Moreover, international partnerships between Istanbul’s medical schools and global health organizations have expanded opportunities for nurses to participate in cross-border healthcare projects. These collaborations not only improve the quality of care but also foster cultural exchange and innovation. For example, nurses trained in Istanbul may contribute to global initiatives on infectious disease control or mental health advocacy.</w:t>
      </w:r>
    </w:p>
    <w:bookmarkEnd w:id="24"/>
    <w:bookmarkStart w:id="25" w:name="Xed62c6e4f65b4297fa0deb2b141882b0e637727"/>
    <w:p>
      <w:pPr>
        <w:pStyle w:val="Heading2"/>
      </w:pPr>
      <w:r>
        <w:t xml:space="preserve">Conclusion: The Indispensable Role of Nurses in Istanbul’s Healthcare Ecosystem</w:t>
      </w:r>
    </w:p>
    <w:p>
      <w:pPr>
        <w:pStyle w:val="FirstParagraph"/>
      </w:pPr>
      <w:r>
        <w:t xml:space="preserve">In conclusion, the role of nurses in Turkey’s Istanbul is foundational to the city’s healthcare system. Their ability to adapt to cultural, economic, and technological changes ensures that they remain vital contributors to public health outcomes. This abstract academic document highlights the importance of nurturing a robust nursing profession in Istanbul through education, policy support, and community engagement. By addressing current challenges and embracing future opportunities, nurses will continue to shape the trajectory of healthcare in one of Turkey’s most dynamic cities.</w:t>
      </w:r>
    </w:p>
    <w:p>
      <w:pPr>
        <w:pStyle w:val="BodyText"/>
      </w:pPr>
      <w:r>
        <w:rPr>
          <w:bCs/>
          <w:b/>
        </w:rPr>
        <w:t xml:space="preserve">Abstract academic</w:t>
      </w:r>
      <w:r>
        <w:t xml:space="preserve"> </w:t>
      </w:r>
      <w:r>
        <w:t xml:space="preserve">considerations in this document emphasize the need for interdisciplinary research on nursing practices within urban settings like Istanbul. Such studies can inform global strategies for improving healthcare access and quality, particularly in regions with similar demographic and infrastructural complexities. The integration of</w:t>
      </w:r>
      <w:r>
        <w:t xml:space="preserve"> </w:t>
      </w:r>
      <w:r>
        <w:rPr>
          <w:bCs/>
          <w:b/>
        </w:rPr>
        <w:t xml:space="preserve">Nurse</w:t>
      </w:r>
      <w:r>
        <w:t xml:space="preserve"> </w:t>
      </w:r>
      <w:r>
        <w:t xml:space="preserve">competencies into public health policies, coupled with</w:t>
      </w:r>
      <w:r>
        <w:t xml:space="preserve"> </w:t>
      </w:r>
      <w:r>
        <w:rPr>
          <w:bCs/>
          <w:b/>
        </w:rPr>
        <w:t xml:space="preserve">Turkey Istanbul</w:t>
      </w:r>
      <w:r>
        <w:t xml:space="preserve">’s unique socio-medical context, offers a compelling case study for academic and professional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Turkey Istanbul</dc:title>
  <dc:creator/>
  <cp:keywords/>
  <dcterms:created xsi:type="dcterms:W3CDTF">2026-07-22T20:46:00Z</dcterms:created>
  <dcterms:modified xsi:type="dcterms:W3CDTF">2026-07-22T20:46:00Z</dcterms:modified>
</cp:coreProperties>
</file>

<file path=docProps/custom.xml><?xml version="1.0" encoding="utf-8"?>
<Properties xmlns="http://schemas.openxmlformats.org/officeDocument/2006/custom-properties" xmlns:vt="http://schemas.openxmlformats.org/officeDocument/2006/docPropsVTypes"/>
</file>